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46400" w14:textId="77777777" w:rsidR="00305B91" w:rsidRDefault="00305B91" w:rsidP="00305B91"/>
    <w:tbl>
      <w:tblPr>
        <w:tblpPr w:leftFromText="180" w:rightFromText="180" w:vertAnchor="text" w:horzAnchor="margin" w:tblpY="-710"/>
        <w:tblW w:w="9889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085"/>
      </w:tblGrid>
      <w:tr w:rsidR="00305B91" w:rsidRPr="00284032" w14:paraId="4A6D08A5" w14:textId="77777777" w:rsidTr="00585FD5">
        <w:trPr>
          <w:trHeight w:val="1258"/>
        </w:trPr>
        <w:tc>
          <w:tcPr>
            <w:tcW w:w="3544" w:type="dxa"/>
          </w:tcPr>
          <w:p w14:paraId="092D1BDC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«Талмас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Медикус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ЖШС</w:t>
            </w:r>
          </w:p>
          <w:p w14:paraId="229281D1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 Республикасы</w:t>
            </w:r>
          </w:p>
          <w:p w14:paraId="698AFFEC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010000,  Астана  қаласы,</w:t>
            </w:r>
          </w:p>
          <w:p w14:paraId="1488E823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ВП7</w:t>
            </w:r>
          </w:p>
          <w:p w14:paraId="633E53AA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(7172) 689916, 689917</w:t>
            </w:r>
          </w:p>
          <w:p w14:paraId="691C8F80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Е-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mail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talmas_medicus@mail.ru</w:t>
            </w:r>
          </w:p>
        </w:tc>
        <w:tc>
          <w:tcPr>
            <w:tcW w:w="3260" w:type="dxa"/>
          </w:tcPr>
          <w:p w14:paraId="07BA0D2D" w14:textId="77777777" w:rsidR="00305B91" w:rsidRPr="00284032" w:rsidRDefault="00305B91" w:rsidP="00585F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54B065D" wp14:editId="2A3FD1A3">
                  <wp:extent cx="1926772" cy="641350"/>
                  <wp:effectExtent l="0" t="0" r="3810" b="0"/>
                  <wp:docPr id="3" name="Рисунок 1" descr="F:\Талмас Медикус фото\ТАЛМАС ИТ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алмас Медикус фото\ТАЛМАС ИТОГ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278" t="8036" r="2788" b="10442"/>
                          <a:stretch/>
                        </pic:blipFill>
                        <pic:spPr bwMode="auto">
                          <a:xfrm>
                            <a:off x="0" y="0"/>
                            <a:ext cx="2032555" cy="6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07982B80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«Талмас 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Медикус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3C99128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 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</w:t>
            </w:r>
            <w:proofErr w:type="spellEnd"/>
          </w:p>
          <w:p w14:paraId="16D2AC90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010000,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Астана  ,</w:t>
            </w:r>
          </w:p>
          <w:p w14:paraId="2B32BBB3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А.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Бокейхана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ВП 7</w:t>
            </w:r>
          </w:p>
          <w:p w14:paraId="54577C05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(7172) 689916, 689917</w:t>
            </w:r>
          </w:p>
          <w:p w14:paraId="3B3DBC49" w14:textId="77777777" w:rsidR="00305B91" w:rsidRPr="00284032" w:rsidRDefault="00305B91" w:rsidP="00585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28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talmas</w:t>
            </w:r>
            <w:proofErr w:type="spellEnd"/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medicus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3F190C2" w14:textId="77777777" w:rsidR="00305B91" w:rsidRPr="00284032" w:rsidRDefault="00305B91" w:rsidP="00305B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4B551D" w14:textId="77777777" w:rsidR="00305B91" w:rsidRDefault="00305B91" w:rsidP="00305B9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627FB6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660D364A" w14:textId="77777777" w:rsidR="00305B91" w:rsidRPr="00627FB6" w:rsidRDefault="00305B91" w:rsidP="00305B9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14:paraId="23E89F5C" w14:textId="77777777" w:rsidR="00305B91" w:rsidRDefault="00305B91" w:rsidP="00305B9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627FB6">
        <w:rPr>
          <w:rFonts w:ascii="Times New Roman" w:hAnsi="Times New Roman" w:cs="Times New Roman"/>
          <w:sz w:val="28"/>
          <w:szCs w:val="28"/>
        </w:rPr>
        <w:t>Директор ТОО «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Талмас</w:t>
      </w:r>
      <w:proofErr w:type="spellEnd"/>
      <w:r w:rsidRPr="0062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Медикус</w:t>
      </w:r>
      <w:proofErr w:type="spellEnd"/>
      <w:r w:rsidRPr="00627F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B6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</w:p>
    <w:p w14:paraId="2E36442C" w14:textId="77777777" w:rsidR="00305B91" w:rsidRPr="00627FB6" w:rsidRDefault="00305B91" w:rsidP="00305B9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14:paraId="72E204DA" w14:textId="77777777" w:rsidR="00305B91" w:rsidRDefault="00305B91" w:rsidP="00305B91">
      <w:pPr>
        <w:pStyle w:val="a5"/>
        <w:jc w:val="center"/>
        <w:rPr>
          <w:rFonts w:ascii="Times New Roman,Bold" w:hAnsi="Times New Roman,Bold"/>
          <w:sz w:val="32"/>
          <w:szCs w:val="32"/>
        </w:rPr>
      </w:pPr>
    </w:p>
    <w:p w14:paraId="63E11A3A" w14:textId="77777777" w:rsidR="00305B91" w:rsidRDefault="00305B91" w:rsidP="00305B91">
      <w:pPr>
        <w:pStyle w:val="a5"/>
        <w:jc w:val="center"/>
        <w:rPr>
          <w:rFonts w:ascii="Times New Roman,Bold" w:hAnsi="Times New Roman,Bold"/>
          <w:sz w:val="32"/>
          <w:szCs w:val="32"/>
        </w:rPr>
      </w:pPr>
    </w:p>
    <w:p w14:paraId="4DB806CD" w14:textId="736B5952" w:rsidR="00305B91" w:rsidRPr="00305B91" w:rsidRDefault="00305B91" w:rsidP="00305B91">
      <w:pPr>
        <w:pStyle w:val="a5"/>
        <w:jc w:val="center"/>
        <w:rPr>
          <w:lang w:val="ru-RU"/>
        </w:rPr>
      </w:pPr>
      <w:r>
        <w:rPr>
          <w:rFonts w:ascii="Times New Roman,Bold" w:hAnsi="Times New Roman,Bold"/>
          <w:sz w:val="32"/>
          <w:szCs w:val="32"/>
        </w:rPr>
        <w:t xml:space="preserve">РУКОВОДСТВО ПО </w:t>
      </w:r>
      <w:r>
        <w:rPr>
          <w:rFonts w:ascii="Times New Roman,Bold" w:hAnsi="Times New Roman,Bold"/>
          <w:sz w:val="32"/>
          <w:szCs w:val="32"/>
          <w:lang w:val="ru-RU"/>
        </w:rPr>
        <w:t>УПРАВЛЕНИЮ ПРОЦЕССОМ НЕПРЕРЫВНОГО ПРОФЕССИОНАЛЬНОГО И ДОПОЛНИТЕЛЬНОГО ОБРАЗОВАНИЯ</w:t>
      </w:r>
    </w:p>
    <w:p w14:paraId="27E9B73F" w14:textId="77777777" w:rsidR="00305B91" w:rsidRPr="00627FB6" w:rsidRDefault="00305B91" w:rsidP="00305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4C27BE62" w14:textId="77777777" w:rsidR="00305B91" w:rsidRDefault="00305B91" w:rsidP="00305B91"/>
    <w:p w14:paraId="2BBF8EEB" w14:textId="77777777" w:rsidR="00305B91" w:rsidRDefault="00305B91" w:rsidP="00305B91"/>
    <w:p w14:paraId="6EDA94A0" w14:textId="77777777" w:rsidR="00305B91" w:rsidRDefault="00305B91" w:rsidP="00305B91"/>
    <w:p w14:paraId="5284B45C" w14:textId="77777777" w:rsidR="00305B91" w:rsidRDefault="00305B91" w:rsidP="00305B91"/>
    <w:p w14:paraId="48081F8A" w14:textId="77777777" w:rsidR="00305B91" w:rsidRDefault="00305B91" w:rsidP="00305B91"/>
    <w:p w14:paraId="7AAEBD1B" w14:textId="77777777" w:rsidR="00305B91" w:rsidRDefault="00305B91" w:rsidP="00305B91"/>
    <w:p w14:paraId="1C99BC0F" w14:textId="77777777" w:rsidR="00305B91" w:rsidRDefault="00305B91" w:rsidP="00305B91"/>
    <w:p w14:paraId="50D039AE" w14:textId="77777777" w:rsidR="00305B91" w:rsidRDefault="00305B91" w:rsidP="00305B91"/>
    <w:p w14:paraId="5F41A4D2" w14:textId="77777777" w:rsidR="00305B91" w:rsidRDefault="00305B91" w:rsidP="00305B91"/>
    <w:p w14:paraId="745CF99B" w14:textId="77777777" w:rsidR="00305B91" w:rsidRDefault="00305B91" w:rsidP="00305B91"/>
    <w:p w14:paraId="2DE0B009" w14:textId="77777777" w:rsidR="00305B91" w:rsidRDefault="00305B91" w:rsidP="00305B91"/>
    <w:p w14:paraId="4281B6B5" w14:textId="77777777" w:rsidR="00305B91" w:rsidRDefault="00305B91" w:rsidP="00305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FB6">
        <w:rPr>
          <w:rFonts w:ascii="Times New Roman" w:hAnsi="Times New Roman" w:cs="Times New Roman"/>
          <w:b/>
          <w:bCs/>
          <w:sz w:val="28"/>
          <w:szCs w:val="28"/>
        </w:rPr>
        <w:t>2020год</w:t>
      </w:r>
    </w:p>
    <w:p w14:paraId="4AD2B675" w14:textId="77777777" w:rsidR="00305B91" w:rsidRPr="00305B91" w:rsidRDefault="00305B91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,Bold" w:eastAsia="Times New Roman" w:hAnsi="Times New Roman,Bold" w:cs="Times New Roman"/>
          <w:sz w:val="24"/>
          <w:szCs w:val="24"/>
          <w:lang w:val="ru-KZ"/>
        </w:rPr>
        <w:lastRenderedPageBreak/>
        <w:t xml:space="preserve">Содержание </w:t>
      </w:r>
    </w:p>
    <w:p w14:paraId="10AE8B83" w14:textId="77777777" w:rsidR="00305B91" w:rsidRPr="00305B91" w:rsidRDefault="00305B91" w:rsidP="00305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1  Назначение </w:t>
      </w:r>
    </w:p>
    <w:p w14:paraId="132ACE60" w14:textId="77777777" w:rsidR="00305B91" w:rsidRPr="00305B91" w:rsidRDefault="00305B91" w:rsidP="00305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2  Область применения </w:t>
      </w:r>
    </w:p>
    <w:p w14:paraId="6C3BEBAD" w14:textId="77777777" w:rsidR="00305B91" w:rsidRPr="00305B91" w:rsidRDefault="00305B91" w:rsidP="00305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3  Нормативные ссылки </w:t>
      </w:r>
    </w:p>
    <w:p w14:paraId="51CD2B88" w14:textId="77777777" w:rsidR="00305B91" w:rsidRPr="00305B91" w:rsidRDefault="00305B91" w:rsidP="00305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4  Термины и определения </w:t>
      </w:r>
    </w:p>
    <w:p w14:paraId="470BD899" w14:textId="77777777" w:rsidR="00305B91" w:rsidRPr="00305B91" w:rsidRDefault="00305B91" w:rsidP="00305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5  Сокращения и обозначения </w:t>
      </w:r>
    </w:p>
    <w:p w14:paraId="2C813768" w14:textId="77777777" w:rsidR="00305B91" w:rsidRPr="00305B91" w:rsidRDefault="00305B91" w:rsidP="00305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  Ответственность и полномочия </w:t>
      </w:r>
    </w:p>
    <w:p w14:paraId="743751BE" w14:textId="77777777" w:rsidR="00305B91" w:rsidRPr="00305B91" w:rsidRDefault="00305B91" w:rsidP="00305B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  Описание процесса </w:t>
      </w:r>
    </w:p>
    <w:p w14:paraId="0947D260" w14:textId="77777777" w:rsidR="00305B91" w:rsidRPr="00845280" w:rsidRDefault="00305B91" w:rsidP="00845280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7.1  Планирование процесса </w:t>
      </w:r>
    </w:p>
    <w:p w14:paraId="235E532A" w14:textId="77777777" w:rsidR="00305B91" w:rsidRPr="00845280" w:rsidRDefault="00305B91" w:rsidP="00845280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7.2  Входы процесса </w:t>
      </w:r>
    </w:p>
    <w:p w14:paraId="74A94520" w14:textId="77777777" w:rsidR="00305B91" w:rsidRPr="00845280" w:rsidRDefault="00305B91" w:rsidP="00845280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7.3  Выходы процесса </w:t>
      </w:r>
    </w:p>
    <w:p w14:paraId="1CCDD8C9" w14:textId="77777777" w:rsidR="00305B91" w:rsidRPr="00845280" w:rsidRDefault="00305B91" w:rsidP="00845280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7.4  Ресурсы, необходимые для функционирования процесса </w:t>
      </w:r>
    </w:p>
    <w:p w14:paraId="12D3FD1B" w14:textId="67DF4A82" w:rsidR="00305B91" w:rsidRPr="00845280" w:rsidRDefault="00305B91" w:rsidP="00845280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>7.</w:t>
      </w:r>
      <w:r w:rsidR="00845280" w:rsidRPr="008452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 Показатели результативности процесса </w:t>
      </w:r>
    </w:p>
    <w:p w14:paraId="69A1AAAE" w14:textId="644A8BB6" w:rsidR="00305B91" w:rsidRPr="00845280" w:rsidRDefault="00305B91" w:rsidP="00845280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>7.</w:t>
      </w:r>
      <w:r w:rsidR="00845280" w:rsidRPr="0084528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 Несоответствия. Действия при обнаружении несоответствий </w:t>
      </w:r>
    </w:p>
    <w:p w14:paraId="3B839397" w14:textId="722F203F" w:rsidR="00305B91" w:rsidRDefault="00305B91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Лист согласования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br/>
      </w:r>
    </w:p>
    <w:p w14:paraId="14F4F25F" w14:textId="1402E621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4E433BA1" w14:textId="04537FCF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25AE665" w14:textId="44455B07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33C1E712" w14:textId="30CA7AFA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62DC8FB3" w14:textId="4281BFC9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6A7623B" w14:textId="5E702D99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0924151" w14:textId="55E08822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1D353AD" w14:textId="433DC6B9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33FD8DDC" w14:textId="213804EB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7D217698" w14:textId="07CFB383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462659AB" w14:textId="484ACDFC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78CD26B8" w14:textId="71534971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33563C5" w14:textId="52414FD0" w:rsidR="00845280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E9FB0D6" w14:textId="77777777" w:rsidR="00845280" w:rsidRPr="00305B91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79649CF8" w14:textId="4547237C" w:rsidR="00305B91" w:rsidRDefault="00305B91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55291C85" w14:textId="2537F74E" w:rsidR="00305B91" w:rsidRDefault="00305B91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F6EE43D" w14:textId="77777777" w:rsidR="00305B91" w:rsidRPr="00305B91" w:rsidRDefault="00305B91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,Bold" w:eastAsia="Times New Roman" w:hAnsi="Times New Roman,Bold" w:cs="Times New Roman"/>
          <w:sz w:val="24"/>
          <w:szCs w:val="24"/>
          <w:lang w:val="ru-KZ"/>
        </w:rPr>
        <w:lastRenderedPageBreak/>
        <w:t xml:space="preserve">1 НАЗНАЧЕНИЕ </w:t>
      </w:r>
    </w:p>
    <w:p w14:paraId="7D088D42" w14:textId="3AE16ABE" w:rsidR="00305B91" w:rsidRPr="00845280" w:rsidRDefault="00305B91" w:rsidP="008452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>1.1 Настоящ</w:t>
      </w:r>
      <w:proofErr w:type="spellStart"/>
      <w:r w:rsidRPr="00845280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845280">
        <w:rPr>
          <w:rFonts w:ascii="Times New Roman" w:eastAsia="Times New Roman" w:hAnsi="Times New Roman" w:cs="Times New Roman"/>
          <w:sz w:val="24"/>
          <w:szCs w:val="24"/>
        </w:rPr>
        <w:t xml:space="preserve"> документ </w:t>
      </w: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описывает процесс «Управление процессом непрерывного профессионального развития и дополнительного образования» в </w:t>
      </w:r>
      <w:r w:rsidRPr="00845280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Pr="00845280"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 w:rsidRPr="00845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5280"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 w:rsidRPr="008452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(далее - </w:t>
      </w:r>
      <w:r w:rsidRPr="0084528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). </w:t>
      </w:r>
    </w:p>
    <w:p w14:paraId="4C200953" w14:textId="53CF5FAB" w:rsidR="00305B91" w:rsidRPr="00845280" w:rsidRDefault="00305B91" w:rsidP="008452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1.2 Целью процесса повышения квалификации и переподготовки медицинских кадров является: </w:t>
      </w:r>
    </w:p>
    <w:p w14:paraId="041281CF" w14:textId="706D0406" w:rsidR="00305B91" w:rsidRPr="00845280" w:rsidRDefault="00305B91" w:rsidP="008452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реализация программ дополнительного профессионального образования по повышению квалификации и переподготовке медицинских кадров в соответствии с требованиями Государственных стандартов дополнительного образования Республики Казахстан; </w:t>
      </w:r>
    </w:p>
    <w:p w14:paraId="550A8EB5" w14:textId="3829895A" w:rsidR="00305B91" w:rsidRPr="00845280" w:rsidRDefault="00305B91" w:rsidP="008452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повышение лояльности потребителей образовательных программ и услуг по профессиональному развитию и дополнительному образованию: </w:t>
      </w:r>
    </w:p>
    <w:p w14:paraId="11118B8D" w14:textId="579A4C7B" w:rsidR="00305B91" w:rsidRPr="00845280" w:rsidRDefault="00305B91" w:rsidP="008452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а) совершенствование образовательного процесса (образовательных программ и услуг) в соответствии с требованиями системы здравоохранения, требованиями и ожиданиями непосредственных потребителей, внедрение дистанционных образовательных технологий по программам дополнительного профессионального образования; </w:t>
      </w:r>
    </w:p>
    <w:p w14:paraId="692352DF" w14:textId="77777777" w:rsidR="00305B91" w:rsidRPr="00845280" w:rsidRDefault="00305B91" w:rsidP="008452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б) изучение, анализ и использование передового, в том числе зарубежного опыта работы по повышению квалификации и переподготовке специалистов. </w:t>
      </w:r>
    </w:p>
    <w:p w14:paraId="0B2F2D20" w14:textId="77777777" w:rsidR="00305B91" w:rsidRPr="00305B91" w:rsidRDefault="00305B91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2 ОБЛАСТЬ ПРИМЕНЕНИЯ </w:t>
      </w:r>
    </w:p>
    <w:p w14:paraId="2A938528" w14:textId="77777777" w:rsidR="00305B91" w:rsidRDefault="00305B91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2.1Настоящ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 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является внутренним нормативным документом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</w:t>
      </w:r>
    </w:p>
    <w:p w14:paraId="7A626319" w14:textId="36607F1C" w:rsidR="00305B91" w:rsidRPr="00305B91" w:rsidRDefault="00305B91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2.2Требования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документа 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распространяются на: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br/>
        <w:t xml:space="preserve">2.2.1 ответственных должностных лиц из числа руководства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: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br/>
        <w:t>2.2.2 ответственных лиц за организацию и осуществление процессов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профессорско-преподавательский состав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</w:p>
    <w:p w14:paraId="2B80B9CF" w14:textId="46E6E75B" w:rsidR="00305B91" w:rsidRPr="00845280" w:rsidRDefault="00305B91" w:rsidP="00845280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НОРМАТИВНЫЕ ССЫЛКИ </w:t>
      </w:r>
    </w:p>
    <w:p w14:paraId="30E1C1CB" w14:textId="6C8CC7AE" w:rsidR="00305B91" w:rsidRPr="00305B91" w:rsidRDefault="00305B91" w:rsidP="00305B91">
      <w:pPr>
        <w:pStyle w:val="a3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3.1В </w:t>
      </w:r>
      <w:r w:rsidRPr="00305B91">
        <w:rPr>
          <w:rFonts w:ascii="Times New Roman" w:eastAsia="Times New Roman" w:hAnsi="Times New Roman" w:cs="Times New Roman"/>
          <w:sz w:val="24"/>
          <w:szCs w:val="24"/>
        </w:rPr>
        <w:t>настоящем документе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приведены ссылки на следующие нормативные документы: - Трудовой</w:t>
      </w:r>
      <w:r w:rsidRPr="00305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кодекс</w:t>
      </w:r>
      <w:r w:rsidRPr="00305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Республики</w:t>
      </w:r>
      <w:r w:rsidRPr="00305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Казахстан; Закон Республики Казахстан «Об образовании»; </w:t>
      </w:r>
    </w:p>
    <w:p w14:paraId="5FD46056" w14:textId="77777777" w:rsidR="00305B91" w:rsidRPr="00305B91" w:rsidRDefault="00305B91" w:rsidP="00305B91">
      <w:pPr>
        <w:pStyle w:val="a3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Государственный стандарт дополнительного образования Республики Казахстан; </w:t>
      </w:r>
    </w:p>
    <w:p w14:paraId="7180AA0B" w14:textId="6449A038" w:rsidR="00305B91" w:rsidRPr="00305B91" w:rsidRDefault="00305B91" w:rsidP="00305B91">
      <w:pPr>
        <w:pStyle w:val="a3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- «Об утверждении Номенклатуры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медицинских и фармацевтических специально- стей».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Приказ МЗ РК No774 от 24.11.2009 г.; </w:t>
      </w:r>
    </w:p>
    <w:p w14:paraId="6324C46A" w14:textId="77777777" w:rsidR="00305B91" w:rsidRDefault="00305B91" w:rsidP="00305B91">
      <w:pPr>
        <w:pStyle w:val="a3"/>
        <w:rPr>
          <w:rFonts w:ascii="Tw Cen MT Condensed" w:eastAsia="Times New Roman" w:hAnsi="Tw Cen MT Condensed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- «Об утверждении Номенклатуры должностей работников здравоохранения».Приказ МЗ РК No775 от 24.11.2009 г.;</w:t>
      </w:r>
    </w:p>
    <w:p w14:paraId="40856182" w14:textId="77777777" w:rsidR="00305B91" w:rsidRDefault="00305B91" w:rsidP="00305B9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«Об утверждении Правил повышения квалификации и переподготовки медицинских и фармацевтических кадров и квалификационных требований к организациям, реализующим про- граммы дополнительного медицинского и фармацевтического образования». Приказ МЗ РК No691 от 11.11.2009 г.(с изменениями и дополнениями от 29.05.2015г); </w:t>
      </w:r>
    </w:p>
    <w:p w14:paraId="413C9096" w14:textId="77777777" w:rsidR="00305B91" w:rsidRDefault="00305B91" w:rsidP="00305B9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>«Об утверждении Правил организации учебного процесса по дистанционным образова- тельным технологиям». Постановление Правительства Республики КазахстанNo112от 19.01.2012 года;</w:t>
      </w:r>
    </w:p>
    <w:p w14:paraId="02CB96F7" w14:textId="77777777" w:rsidR="00305B91" w:rsidRDefault="00305B91" w:rsidP="00305B9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lastRenderedPageBreak/>
        <w:t xml:space="preserve">Приказ МЗ РК No778 от 26.11.2009 г </w:t>
      </w:r>
      <w:r w:rsidRPr="00305B91">
        <w:rPr>
          <w:rFonts w:ascii="Times New Roman,Bold" w:eastAsia="Times New Roman" w:hAnsi="Times New Roman,Bold" w:cs="Times New Roman"/>
          <w:sz w:val="24"/>
          <w:szCs w:val="24"/>
          <w:lang w:val="ru-KZ"/>
        </w:rPr>
        <w:t>«</w:t>
      </w: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Об утверждении Государственных стандартов до- полнительного образования по медицинским и фармацевтическим специальностям»; </w:t>
      </w:r>
    </w:p>
    <w:p w14:paraId="2E79EE1A" w14:textId="77777777" w:rsidR="00305B91" w:rsidRDefault="00305B91" w:rsidP="00305B9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СТ РК 34.016 – 2004 «Технические и программные средства дистанционного образования. Общие технические требования»; </w:t>
      </w:r>
    </w:p>
    <w:p w14:paraId="4604E05B" w14:textId="67832D9E" w:rsidR="00305B91" w:rsidRPr="00305B91" w:rsidRDefault="00305B91" w:rsidP="00305B9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СТ РК 34.017-2005 «Информационные технологии. Электронное издание. Электронное учебное издание»; </w:t>
      </w:r>
    </w:p>
    <w:p w14:paraId="29409B3C" w14:textId="3ED65398" w:rsidR="00305B91" w:rsidRPr="00305B91" w:rsidRDefault="00845280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>
        <w:rPr>
          <w:rFonts w:ascii="Times New Roman,Bold" w:eastAsia="Times New Roman" w:hAnsi="Times New Roman,Bold" w:cs="Times New Roman"/>
          <w:sz w:val="24"/>
          <w:szCs w:val="24"/>
        </w:rPr>
        <w:t xml:space="preserve"> </w:t>
      </w:r>
      <w:r w:rsidR="00305B91" w:rsidRPr="00305B91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4 ТЕРМИНЫ И ОПРЕДЕЛЕНИЯ </w:t>
      </w:r>
    </w:p>
    <w:p w14:paraId="0439E187" w14:textId="77777777" w:rsidR="00305B91" w:rsidRPr="00305B91" w:rsidRDefault="00305B91" w:rsidP="003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305B91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Таблица 1. Термины и определения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6232D" w14:paraId="01DE3756" w14:textId="77777777" w:rsidTr="00A6232D">
        <w:tc>
          <w:tcPr>
            <w:tcW w:w="2972" w:type="dxa"/>
          </w:tcPr>
          <w:p w14:paraId="39A59C4E" w14:textId="3F278B38" w:rsidR="00A6232D" w:rsidRDefault="00A6232D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6044" w:type="dxa"/>
          </w:tcPr>
          <w:p w14:paraId="216A30C8" w14:textId="1ACD2906" w:rsidR="00A6232D" w:rsidRDefault="00A6232D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A6232D" w14:paraId="5ABA28DF" w14:textId="77777777" w:rsidTr="00A6232D">
        <w:tc>
          <w:tcPr>
            <w:tcW w:w="2972" w:type="dxa"/>
          </w:tcPr>
          <w:p w14:paraId="44FD8714" w14:textId="512AF0E6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Дистанционное обучение </w:t>
            </w:r>
          </w:p>
        </w:tc>
        <w:tc>
          <w:tcPr>
            <w:tcW w:w="6044" w:type="dxa"/>
          </w:tcPr>
          <w:p w14:paraId="4D33E3E2" w14:textId="7F6B7AF0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Технологии обучения, осуществляемые с применением информационных и телекоммуникационных средств при опосредованном(на расстоянии) или не полностью опосредованном взаимодействии обучающегося и педагогического работника</w:t>
            </w:r>
          </w:p>
        </w:tc>
      </w:tr>
      <w:tr w:rsidR="00A6232D" w14:paraId="01FA0DE3" w14:textId="77777777" w:rsidTr="00A6232D">
        <w:tc>
          <w:tcPr>
            <w:tcW w:w="2972" w:type="dxa"/>
          </w:tcPr>
          <w:p w14:paraId="32BECFB3" w14:textId="572C781F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6044" w:type="dxa"/>
          </w:tcPr>
          <w:p w14:paraId="5D32D3F4" w14:textId="28A2EE7E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степень профессиональной подготовленности специалистов и сотрудников к выполнению конкретного вида работ </w:t>
            </w:r>
          </w:p>
        </w:tc>
      </w:tr>
      <w:tr w:rsidR="00A6232D" w14:paraId="4BC9B846" w14:textId="77777777" w:rsidTr="00A6232D">
        <w:tc>
          <w:tcPr>
            <w:tcW w:w="2972" w:type="dxa"/>
          </w:tcPr>
          <w:p w14:paraId="70F3738F" w14:textId="14284700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6044" w:type="dxa"/>
          </w:tcPr>
          <w:p w14:paraId="46A53AB3" w14:textId="41E6C5C9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одна из форм дополнительного повышения образовательного уровня персонала, осуществляемая путем систематического самообразования, краткосрочного и длительного периодического обучения в соответствующих образовательных учреждениях </w:t>
            </w:r>
          </w:p>
        </w:tc>
      </w:tr>
      <w:tr w:rsidR="00A6232D" w14:paraId="04F9D419" w14:textId="77777777" w:rsidTr="00A6232D">
        <w:tc>
          <w:tcPr>
            <w:tcW w:w="2972" w:type="dxa"/>
          </w:tcPr>
          <w:p w14:paraId="14AF27B4" w14:textId="6B75FEB1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6044" w:type="dxa"/>
          </w:tcPr>
          <w:p w14:paraId="1E92E8CD" w14:textId="48E81081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форма дополнительного образования, позволяющая освоить соответственно другую медицинскую или фармацевтическую специальность </w:t>
            </w:r>
          </w:p>
        </w:tc>
      </w:tr>
      <w:tr w:rsidR="00A6232D" w14:paraId="3FCEFE7C" w14:textId="77777777" w:rsidTr="00A6232D">
        <w:tc>
          <w:tcPr>
            <w:tcW w:w="2972" w:type="dxa"/>
          </w:tcPr>
          <w:p w14:paraId="7F4A6B77" w14:textId="39721B53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Требования к квалификации </w:t>
            </w:r>
          </w:p>
        </w:tc>
        <w:tc>
          <w:tcPr>
            <w:tcW w:w="6044" w:type="dxa"/>
          </w:tcPr>
          <w:p w14:paraId="6509B0C2" w14:textId="50200D55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совокупность требований к знаниям, практическим навыкам и деловым качествам работника, необходимым для выполнения задач в соответствии с занимаемой должностью </w:t>
            </w:r>
          </w:p>
        </w:tc>
      </w:tr>
      <w:tr w:rsidR="00A6232D" w14:paraId="7408ADA5" w14:textId="77777777" w:rsidTr="00A6232D">
        <w:tc>
          <w:tcPr>
            <w:tcW w:w="2972" w:type="dxa"/>
          </w:tcPr>
          <w:p w14:paraId="0305A621" w14:textId="09693E47" w:rsidR="00A6232D" w:rsidRDefault="00A6232D" w:rsidP="00A6232D">
            <w:pPr>
              <w:pStyle w:val="a5"/>
              <w:shd w:val="clear" w:color="auto" w:fill="FFFFFF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Риск </w:t>
            </w:r>
          </w:p>
        </w:tc>
        <w:tc>
          <w:tcPr>
            <w:tcW w:w="6044" w:type="dxa"/>
          </w:tcPr>
          <w:p w14:paraId="0AC2F39E" w14:textId="1DDDE6D5" w:rsidR="00A6232D" w:rsidRPr="00A6232D" w:rsidRDefault="00A6232D" w:rsidP="00A6232D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>влияние неопределенности на цели</w:t>
            </w:r>
            <w:r>
              <w:rPr>
                <w:sz w:val="20"/>
                <w:szCs w:val="20"/>
              </w:rPr>
              <w:br/>
              <w:t>ПРИМЕЧАНИЕ 1: Влияние рассматривается как отклонение от ожидаемого - с позитивными или негативными последствиями.</w:t>
            </w:r>
            <w:r>
              <w:rPr>
                <w:sz w:val="20"/>
                <w:szCs w:val="20"/>
              </w:rPr>
              <w:br/>
              <w:t xml:space="preserve">ПРИМЕЧАНИЕ 2: Цели могут иметь различные аспекты (такие как финансовые; аспекты, касающиеся профессиональной безопасности и здоровья; экологические задачи) и могут относиться к различным уровням (таким как стратегический уровень, организационный, уровень проекта, продукции и процесса). </w:t>
            </w:r>
          </w:p>
        </w:tc>
      </w:tr>
      <w:tr w:rsidR="00A6232D" w14:paraId="69C07D93" w14:textId="77777777" w:rsidTr="00A6232D">
        <w:tc>
          <w:tcPr>
            <w:tcW w:w="2972" w:type="dxa"/>
          </w:tcPr>
          <w:p w14:paraId="0BFA7B16" w14:textId="6EE1C4B5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Риск менеджмент </w:t>
            </w:r>
          </w:p>
        </w:tc>
        <w:tc>
          <w:tcPr>
            <w:tcW w:w="6044" w:type="dxa"/>
          </w:tcPr>
          <w:p w14:paraId="2350B1C4" w14:textId="439C3744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скоординированные действия для того, чтобы направлять и контролировать организацию в отношении </w:t>
            </w:r>
            <w:r>
              <w:rPr>
                <w:rFonts w:ascii="Times New Roman,Bold" w:hAnsi="Times New Roman,Bold"/>
                <w:sz w:val="20"/>
                <w:szCs w:val="20"/>
              </w:rPr>
              <w:t xml:space="preserve">рисков </w:t>
            </w:r>
          </w:p>
        </w:tc>
      </w:tr>
      <w:tr w:rsidR="00A6232D" w14:paraId="5A0A0AE7" w14:textId="77777777" w:rsidTr="00A6232D">
        <w:tc>
          <w:tcPr>
            <w:tcW w:w="2972" w:type="dxa"/>
          </w:tcPr>
          <w:p w14:paraId="189E5449" w14:textId="3E13518C" w:rsidR="00A6232D" w:rsidRDefault="00A6232D" w:rsidP="00A6232D">
            <w:pPr>
              <w:pStyle w:val="a5"/>
              <w:shd w:val="clear" w:color="auto" w:fill="FFFFFF"/>
            </w:pPr>
            <w:r>
              <w:rPr>
                <w:rFonts w:ascii="Times New Roman,Bold" w:hAnsi="Times New Roman,Bold"/>
                <w:sz w:val="20"/>
                <w:szCs w:val="20"/>
              </w:rPr>
              <w:t>Концепция</w:t>
            </w:r>
            <w:r>
              <w:rPr>
                <w:rFonts w:ascii="Times New Roman,Bold" w:hAnsi="Times New Roman,Bold"/>
                <w:sz w:val="20"/>
                <w:szCs w:val="20"/>
              </w:rPr>
              <w:br/>
              <w:t xml:space="preserve">риск менеджмента </w:t>
            </w:r>
          </w:p>
        </w:tc>
        <w:tc>
          <w:tcPr>
            <w:tcW w:w="6044" w:type="dxa"/>
          </w:tcPr>
          <w:p w14:paraId="0D142CDE" w14:textId="227C4CBC" w:rsidR="00A6232D" w:rsidRPr="00A6232D" w:rsidRDefault="00A6232D" w:rsidP="00A6232D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компонентов, которые предоставляют основы и организационные мероприятия для проектирования, внедрения, </w:t>
            </w:r>
            <w:r>
              <w:rPr>
                <w:rFonts w:ascii="Times New Roman,Bold" w:hAnsi="Times New Roman,Bold"/>
                <w:sz w:val="20"/>
                <w:szCs w:val="20"/>
              </w:rPr>
              <w:t>мониторинга</w:t>
            </w:r>
            <w:r>
              <w:rPr>
                <w:sz w:val="20"/>
                <w:szCs w:val="20"/>
              </w:rPr>
              <w:t>, анализа и постоянного</w:t>
            </w:r>
            <w:r>
              <w:rPr>
                <w:sz w:val="20"/>
                <w:szCs w:val="20"/>
              </w:rPr>
              <w:br/>
              <w:t xml:space="preserve">улучшения </w:t>
            </w:r>
            <w:r>
              <w:rPr>
                <w:rFonts w:ascii="Times New Roman,Bold" w:hAnsi="Times New Roman,Bold"/>
                <w:sz w:val="20"/>
                <w:szCs w:val="20"/>
              </w:rPr>
              <w:t xml:space="preserve">риск менеджмента </w:t>
            </w:r>
            <w:r>
              <w:rPr>
                <w:sz w:val="20"/>
                <w:szCs w:val="20"/>
              </w:rPr>
              <w:t>во всей деятельности университета</w:t>
            </w:r>
            <w:r>
              <w:rPr>
                <w:sz w:val="20"/>
                <w:szCs w:val="20"/>
              </w:rPr>
              <w:br/>
              <w:t xml:space="preserve">ПРИМЕЧАНИЕ 1: основы включают политику, цели, поручение и обязательство управлять </w:t>
            </w:r>
            <w:r>
              <w:rPr>
                <w:rFonts w:ascii="Times New Roman,Bold" w:hAnsi="Times New Roman,Bold"/>
                <w:sz w:val="20"/>
                <w:szCs w:val="20"/>
              </w:rPr>
              <w:t>рисками</w:t>
            </w:r>
            <w:r>
              <w:rPr>
                <w:sz w:val="20"/>
                <w:szCs w:val="20"/>
              </w:rPr>
              <w:t>. ПРИМЕЧАНИЕ 2: организационные мероприятия включают планирование, отношения, отчетность, ресурсы, процессы и деятельность.</w:t>
            </w:r>
            <w:r>
              <w:rPr>
                <w:sz w:val="20"/>
                <w:szCs w:val="20"/>
              </w:rPr>
              <w:br/>
              <w:t xml:space="preserve">ПРИМЕЧАНИЕ 3: концепция риск менеджмента включена в общую стратегию Университета, оперативную политику и деятельность. </w:t>
            </w:r>
          </w:p>
        </w:tc>
      </w:tr>
      <w:tr w:rsidR="00A6232D" w14:paraId="00173DDF" w14:textId="77777777" w:rsidTr="00A6232D">
        <w:tc>
          <w:tcPr>
            <w:tcW w:w="2972" w:type="dxa"/>
          </w:tcPr>
          <w:p w14:paraId="4E5119FB" w14:textId="11F3F29F" w:rsidR="00A6232D" w:rsidRDefault="00A6232D" w:rsidP="00A6232D">
            <w:pPr>
              <w:pStyle w:val="a5"/>
              <w:shd w:val="clear" w:color="auto" w:fill="FFFFFF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Политика риск менеджмента </w:t>
            </w:r>
          </w:p>
        </w:tc>
        <w:tc>
          <w:tcPr>
            <w:tcW w:w="6044" w:type="dxa"/>
          </w:tcPr>
          <w:p w14:paraId="185E98C3" w14:textId="1B9DE4B9" w:rsidR="00A6232D" w:rsidRPr="00A6232D" w:rsidRDefault="00A6232D" w:rsidP="00A6232D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Схема в составе </w:t>
            </w:r>
            <w:r>
              <w:rPr>
                <w:rFonts w:ascii="Times New Roman,Bold" w:hAnsi="Times New Roman,Bold"/>
                <w:sz w:val="20"/>
                <w:szCs w:val="20"/>
              </w:rPr>
              <w:t>концепции риск менеджмента</w:t>
            </w:r>
            <w:r>
              <w:rPr>
                <w:sz w:val="20"/>
                <w:szCs w:val="20"/>
              </w:rPr>
              <w:t>, определяющая подход,</w:t>
            </w:r>
            <w:r>
              <w:rPr>
                <w:sz w:val="20"/>
                <w:szCs w:val="20"/>
              </w:rPr>
              <w:br/>
              <w:t xml:space="preserve">компоненты менеджмента и ресурсы, применимые к управлению </w:t>
            </w:r>
            <w:r>
              <w:rPr>
                <w:rFonts w:ascii="Times New Roman,Bold" w:hAnsi="Times New Roman,Bold"/>
                <w:sz w:val="20"/>
                <w:szCs w:val="20"/>
              </w:rPr>
              <w:t xml:space="preserve">рисками </w:t>
            </w:r>
            <w:r>
              <w:rPr>
                <w:sz w:val="20"/>
                <w:szCs w:val="20"/>
              </w:rPr>
              <w:t xml:space="preserve">ПРИМЕЧАНИЕ 1: компоненты менеджмента обычно включают процедуры, практики, назначение ответственных лиц, последовательность и время действий. ПРИМЕЧАНИЕ 2: план </w:t>
            </w:r>
            <w:r>
              <w:rPr>
                <w:sz w:val="20"/>
                <w:szCs w:val="20"/>
              </w:rPr>
              <w:lastRenderedPageBreak/>
              <w:t xml:space="preserve">риск менеджмента может быть применен к определенному продукту, процессу и проекту, а также к части и целой Университета. </w:t>
            </w:r>
          </w:p>
        </w:tc>
      </w:tr>
      <w:tr w:rsidR="00A6232D" w14:paraId="0A6A1BFC" w14:textId="77777777" w:rsidTr="00A6232D">
        <w:tc>
          <w:tcPr>
            <w:tcW w:w="2972" w:type="dxa"/>
          </w:tcPr>
          <w:p w14:paraId="16AD3D00" w14:textId="740FE50E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lastRenderedPageBreak/>
              <w:t>Система экологического менеджмента</w:t>
            </w:r>
          </w:p>
        </w:tc>
        <w:tc>
          <w:tcPr>
            <w:tcW w:w="6044" w:type="dxa"/>
          </w:tcPr>
          <w:p w14:paraId="0F09EA31" w14:textId="443EDEF9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часть системы менеджмента организации, используемая для разработки и внедрения экологической политики и управления ее экологическими аспектами.</w:t>
            </w:r>
          </w:p>
        </w:tc>
      </w:tr>
      <w:tr w:rsidR="00A6232D" w14:paraId="516471C3" w14:textId="77777777" w:rsidTr="00A6232D">
        <w:tc>
          <w:tcPr>
            <w:tcW w:w="2972" w:type="dxa"/>
          </w:tcPr>
          <w:p w14:paraId="23C04D16" w14:textId="3A5C049F" w:rsidR="00A6232D" w:rsidRP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Система менеджмента профессиональной безопасости и здоровья </w:t>
            </w:r>
          </w:p>
        </w:tc>
        <w:tc>
          <w:tcPr>
            <w:tcW w:w="6044" w:type="dxa"/>
          </w:tcPr>
          <w:p w14:paraId="235A11AA" w14:textId="34C20132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Часть системы менеджмента организации, используемая для разработки и реализации ее политики в области профессиональной безопасности и здоровья и менеджмента ее рисков. </w:t>
            </w:r>
          </w:p>
        </w:tc>
      </w:tr>
      <w:tr w:rsidR="00A6232D" w14:paraId="0EB03E72" w14:textId="77777777" w:rsidTr="00A6232D">
        <w:tc>
          <w:tcPr>
            <w:tcW w:w="2972" w:type="dxa"/>
          </w:tcPr>
          <w:p w14:paraId="156D18DD" w14:textId="1D7B73D6" w:rsidR="00A6232D" w:rsidRDefault="00A6232D" w:rsidP="00A6232D">
            <w:pPr>
              <w:pStyle w:val="a5"/>
            </w:pPr>
            <w:r>
              <w:rPr>
                <w:rFonts w:ascii="Times New Roman,Bold" w:hAnsi="Times New Roman,Bold"/>
                <w:sz w:val="20"/>
                <w:szCs w:val="20"/>
              </w:rPr>
              <w:t xml:space="preserve">Система энергоменеджмента </w:t>
            </w:r>
          </w:p>
        </w:tc>
        <w:tc>
          <w:tcPr>
            <w:tcW w:w="6044" w:type="dxa"/>
          </w:tcPr>
          <w:p w14:paraId="155F93A8" w14:textId="61160C0F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комплекс взаимосвязанных или взаимодействующих элементов организации по формированию энергетической политики, постановке целей, разработке мероприятий по достижению этих целей </w:t>
            </w:r>
          </w:p>
        </w:tc>
      </w:tr>
    </w:tbl>
    <w:p w14:paraId="6FDC1D11" w14:textId="77777777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5 СОКРАЩЕНИЯ И ОБОЗНАЧЕНИЯ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6232D" w14:paraId="4B2E9A7C" w14:textId="77777777" w:rsidTr="00A6232D">
        <w:tc>
          <w:tcPr>
            <w:tcW w:w="3256" w:type="dxa"/>
          </w:tcPr>
          <w:p w14:paraId="53E5948D" w14:textId="4A364230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ППС </w:t>
            </w:r>
          </w:p>
        </w:tc>
        <w:tc>
          <w:tcPr>
            <w:tcW w:w="5760" w:type="dxa"/>
          </w:tcPr>
          <w:p w14:paraId="2980BF10" w14:textId="441E6E4F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Профессорско-преподавательский состав</w:t>
            </w:r>
          </w:p>
        </w:tc>
      </w:tr>
      <w:tr w:rsidR="00A6232D" w14:paraId="394FBAC3" w14:textId="77777777" w:rsidTr="00A6232D">
        <w:tc>
          <w:tcPr>
            <w:tcW w:w="3256" w:type="dxa"/>
          </w:tcPr>
          <w:p w14:paraId="55E9606F" w14:textId="06DCDC3E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5760" w:type="dxa"/>
          </w:tcPr>
          <w:p w14:paraId="752576E9" w14:textId="77D80004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Переподготовка</w:t>
            </w:r>
          </w:p>
        </w:tc>
      </w:tr>
      <w:tr w:rsidR="00A6232D" w14:paraId="02BC339D" w14:textId="77777777" w:rsidTr="00A6232D">
        <w:tc>
          <w:tcPr>
            <w:tcW w:w="3256" w:type="dxa"/>
          </w:tcPr>
          <w:p w14:paraId="42BC96E4" w14:textId="309B8D2F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760" w:type="dxa"/>
          </w:tcPr>
          <w:p w14:paraId="57F590AD" w14:textId="6EDA8C56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</w:tr>
      <w:tr w:rsidR="00A6232D" w14:paraId="41B4324D" w14:textId="77777777" w:rsidTr="00A6232D">
        <w:tc>
          <w:tcPr>
            <w:tcW w:w="3256" w:type="dxa"/>
          </w:tcPr>
          <w:p w14:paraId="0914BDB1" w14:textId="5E4DB555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УМКС</w:t>
            </w:r>
          </w:p>
        </w:tc>
        <w:tc>
          <w:tcPr>
            <w:tcW w:w="5760" w:type="dxa"/>
          </w:tcPr>
          <w:p w14:paraId="7BBDF6DB" w14:textId="1B754F51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Учебно-методический комплекс специальности</w:t>
            </w:r>
          </w:p>
        </w:tc>
      </w:tr>
      <w:tr w:rsidR="00A6232D" w14:paraId="4A60A175" w14:textId="77777777" w:rsidTr="00A6232D">
        <w:tc>
          <w:tcPr>
            <w:tcW w:w="3256" w:type="dxa"/>
          </w:tcPr>
          <w:p w14:paraId="38FA7D2E" w14:textId="036A9F51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УЗ</w:t>
            </w:r>
          </w:p>
        </w:tc>
        <w:tc>
          <w:tcPr>
            <w:tcW w:w="5760" w:type="dxa"/>
          </w:tcPr>
          <w:p w14:paraId="7CA112F1" w14:textId="14CA6BCB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Управление здравоохранения</w:t>
            </w:r>
          </w:p>
        </w:tc>
      </w:tr>
      <w:tr w:rsidR="00A6232D" w14:paraId="766E6360" w14:textId="77777777" w:rsidTr="00A6232D">
        <w:tc>
          <w:tcPr>
            <w:tcW w:w="3256" w:type="dxa"/>
          </w:tcPr>
          <w:p w14:paraId="781EF3B8" w14:textId="1BDB7D51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УКЦ</w:t>
            </w:r>
          </w:p>
        </w:tc>
        <w:tc>
          <w:tcPr>
            <w:tcW w:w="5760" w:type="dxa"/>
          </w:tcPr>
          <w:p w14:paraId="5678E177" w14:textId="1F9B1FF4" w:rsid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Учебно-клинический центр</w:t>
            </w:r>
          </w:p>
        </w:tc>
      </w:tr>
      <w:tr w:rsidR="00A6232D" w14:paraId="14D24000" w14:textId="77777777" w:rsidTr="00A6232D">
        <w:tc>
          <w:tcPr>
            <w:tcW w:w="3256" w:type="dxa"/>
          </w:tcPr>
          <w:p w14:paraId="0504FEB8" w14:textId="690E8FFD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 xml:space="preserve">УМС </w:t>
            </w:r>
          </w:p>
        </w:tc>
        <w:tc>
          <w:tcPr>
            <w:tcW w:w="5760" w:type="dxa"/>
          </w:tcPr>
          <w:p w14:paraId="2BAC8760" w14:textId="0790DD35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Учебно-методический совет</w:t>
            </w:r>
          </w:p>
        </w:tc>
      </w:tr>
      <w:tr w:rsidR="00A6232D" w14:paraId="2E021E1E" w14:textId="77777777" w:rsidTr="00A6232D">
        <w:tc>
          <w:tcPr>
            <w:tcW w:w="3256" w:type="dxa"/>
          </w:tcPr>
          <w:p w14:paraId="15491F87" w14:textId="457B59F3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ДКРиПО</w:t>
            </w:r>
          </w:p>
        </w:tc>
        <w:tc>
          <w:tcPr>
            <w:tcW w:w="5760" w:type="dxa"/>
          </w:tcPr>
          <w:p w14:paraId="314B3A23" w14:textId="00B72E8B" w:rsidR="00A6232D" w:rsidRPr="00A6232D" w:rsidRDefault="00A6232D" w:rsidP="00A6232D">
            <w:pPr>
              <w:pStyle w:val="a5"/>
            </w:pPr>
            <w:r>
              <w:rPr>
                <w:sz w:val="20"/>
                <w:szCs w:val="20"/>
              </w:rPr>
              <w:t>Департамент кадровой работы и правового обеспечения</w:t>
            </w:r>
          </w:p>
        </w:tc>
      </w:tr>
    </w:tbl>
    <w:p w14:paraId="30FF460E" w14:textId="77777777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6 ОТВЕТСТВЕННОСТЬИ ПОЛНОМОЧИЯ </w:t>
      </w:r>
    </w:p>
    <w:p w14:paraId="3D8A6139" w14:textId="4D22E7CE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6.1 Ответственность за разработку и управление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документом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несет владелец процесса </w:t>
      </w:r>
      <w:r>
        <w:rPr>
          <w:rFonts w:ascii="Times New Roman" w:eastAsia="Times New Roman" w:hAnsi="Times New Roman" w:cs="Times New Roman"/>
          <w:sz w:val="24"/>
          <w:szCs w:val="24"/>
          <w:lang w:val="ru-KZ"/>
        </w:rPr>
        <w:t>–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и ответственный за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непрерывно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и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</w:t>
      </w:r>
    </w:p>
    <w:p w14:paraId="0B25A923" w14:textId="77777777" w:rsidR="00845280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6.2 Распределение ответственности и полномочий в процессе «Управление процессом непрерывного профессионального развития и дополнительного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приведено в таблице. </w:t>
      </w:r>
    </w:p>
    <w:p w14:paraId="00C0944A" w14:textId="727199C9" w:rsidR="00A6232D" w:rsidRPr="00845280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Матрица распределения ответственности и полномочий в процессе «Управление процессом непрерывного профессионального развития и дополнительного образования».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4"/>
        <w:gridCol w:w="4377"/>
        <w:gridCol w:w="749"/>
        <w:gridCol w:w="749"/>
        <w:gridCol w:w="749"/>
        <w:gridCol w:w="749"/>
        <w:gridCol w:w="789"/>
      </w:tblGrid>
      <w:tr w:rsidR="00A6232D" w:rsidRPr="00D1501C" w14:paraId="42441980" w14:textId="77777777" w:rsidTr="00585FD5">
        <w:tc>
          <w:tcPr>
            <w:tcW w:w="562" w:type="dxa"/>
            <w:vMerge w:val="restart"/>
          </w:tcPr>
          <w:p w14:paraId="446066D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№</w:t>
            </w:r>
          </w:p>
        </w:tc>
        <w:tc>
          <w:tcPr>
            <w:tcW w:w="4820" w:type="dxa"/>
            <w:tcBorders>
              <w:tl2br w:val="nil"/>
            </w:tcBorders>
          </w:tcPr>
          <w:p w14:paraId="4156053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Наименование должностного лица</w:t>
            </w:r>
          </w:p>
        </w:tc>
        <w:tc>
          <w:tcPr>
            <w:tcW w:w="709" w:type="dxa"/>
            <w:vMerge w:val="restart"/>
            <w:textDirection w:val="btLr"/>
          </w:tcPr>
          <w:p w14:paraId="1C1226C2" w14:textId="77777777" w:rsidR="00A6232D" w:rsidRPr="00D1501C" w:rsidRDefault="00A6232D" w:rsidP="00585FD5">
            <w:pPr>
              <w:pStyle w:val="a5"/>
              <w:spacing w:before="0" w:beforeAutospacing="0"/>
              <w:ind w:left="397" w:right="113"/>
              <w:jc w:val="both"/>
            </w:pPr>
            <w:r w:rsidRPr="00D1501C">
              <w:t>директор</w:t>
            </w:r>
          </w:p>
        </w:tc>
        <w:tc>
          <w:tcPr>
            <w:tcW w:w="708" w:type="dxa"/>
            <w:vMerge w:val="restart"/>
            <w:textDirection w:val="btLr"/>
          </w:tcPr>
          <w:p w14:paraId="7F65A0E9" w14:textId="77777777" w:rsidR="00A6232D" w:rsidRPr="00D1501C" w:rsidRDefault="00A6232D" w:rsidP="00585FD5">
            <w:pPr>
              <w:pStyle w:val="a5"/>
              <w:spacing w:before="0" w:beforeAutospacing="0"/>
              <w:ind w:left="397" w:right="113"/>
              <w:jc w:val="both"/>
            </w:pPr>
            <w:r>
              <w:t>Клинико-инновационный центр</w:t>
            </w:r>
          </w:p>
        </w:tc>
        <w:tc>
          <w:tcPr>
            <w:tcW w:w="709" w:type="dxa"/>
            <w:vMerge w:val="restart"/>
            <w:textDirection w:val="btLr"/>
          </w:tcPr>
          <w:p w14:paraId="78DB12F0" w14:textId="77777777" w:rsidR="00A6232D" w:rsidRPr="00D1501C" w:rsidRDefault="00A6232D" w:rsidP="00585FD5">
            <w:pPr>
              <w:pStyle w:val="a5"/>
              <w:spacing w:before="0" w:beforeAutospacing="0"/>
              <w:ind w:left="397" w:right="113"/>
              <w:jc w:val="both"/>
            </w:pPr>
            <w:r>
              <w:t>Служба внутреннего аудита</w:t>
            </w:r>
          </w:p>
        </w:tc>
        <w:tc>
          <w:tcPr>
            <w:tcW w:w="709" w:type="dxa"/>
            <w:vMerge w:val="restart"/>
            <w:textDirection w:val="btLr"/>
          </w:tcPr>
          <w:p w14:paraId="07726A9E" w14:textId="77777777" w:rsidR="00A6232D" w:rsidRPr="00D1501C" w:rsidRDefault="00A6232D" w:rsidP="00585FD5">
            <w:pPr>
              <w:pStyle w:val="a5"/>
              <w:spacing w:before="0" w:beforeAutospacing="0"/>
              <w:ind w:left="397" w:right="113"/>
              <w:jc w:val="both"/>
            </w:pPr>
            <w:r>
              <w:t>Отдел кадров</w:t>
            </w:r>
          </w:p>
        </w:tc>
        <w:tc>
          <w:tcPr>
            <w:tcW w:w="799" w:type="dxa"/>
            <w:vMerge w:val="restart"/>
            <w:textDirection w:val="btLr"/>
          </w:tcPr>
          <w:p w14:paraId="4B70D264" w14:textId="77777777" w:rsidR="00A6232D" w:rsidRPr="00D1501C" w:rsidRDefault="00A6232D" w:rsidP="00585FD5">
            <w:pPr>
              <w:pStyle w:val="a5"/>
              <w:spacing w:before="0" w:beforeAutospacing="0"/>
              <w:ind w:left="397" w:right="113"/>
              <w:jc w:val="both"/>
            </w:pPr>
            <w:r>
              <w:t>Ответственный за сайт</w:t>
            </w:r>
          </w:p>
        </w:tc>
      </w:tr>
      <w:tr w:rsidR="00A6232D" w:rsidRPr="00D1501C" w14:paraId="6FF4CD59" w14:textId="77777777" w:rsidTr="00585FD5">
        <w:trPr>
          <w:trHeight w:val="2531"/>
        </w:trPr>
        <w:tc>
          <w:tcPr>
            <w:tcW w:w="562" w:type="dxa"/>
            <w:vMerge/>
          </w:tcPr>
          <w:p w14:paraId="49930ECD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4820" w:type="dxa"/>
            <w:vAlign w:val="bottom"/>
          </w:tcPr>
          <w:p w14:paraId="29ABBD5E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Описание процесса</w:t>
            </w:r>
          </w:p>
        </w:tc>
        <w:tc>
          <w:tcPr>
            <w:tcW w:w="709" w:type="dxa"/>
            <w:vMerge/>
          </w:tcPr>
          <w:p w14:paraId="3C8C9265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  <w:vMerge/>
          </w:tcPr>
          <w:p w14:paraId="77D8FEF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  <w:vMerge/>
          </w:tcPr>
          <w:p w14:paraId="5ABA0E2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  <w:vMerge/>
          </w:tcPr>
          <w:p w14:paraId="2EBD4EC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  <w:vMerge/>
          </w:tcPr>
          <w:p w14:paraId="2F83D7A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1D66DCC5" w14:textId="77777777" w:rsidTr="00585FD5">
        <w:tc>
          <w:tcPr>
            <w:tcW w:w="562" w:type="dxa"/>
          </w:tcPr>
          <w:p w14:paraId="1D76CB9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1</w:t>
            </w:r>
          </w:p>
        </w:tc>
        <w:tc>
          <w:tcPr>
            <w:tcW w:w="4820" w:type="dxa"/>
          </w:tcPr>
          <w:p w14:paraId="716C337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Прием заявок о потребности в дополнительном образовании</w:t>
            </w:r>
          </w:p>
        </w:tc>
        <w:tc>
          <w:tcPr>
            <w:tcW w:w="709" w:type="dxa"/>
          </w:tcPr>
          <w:p w14:paraId="5EFE77FA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8" w:type="dxa"/>
          </w:tcPr>
          <w:p w14:paraId="634D8A75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30C5A623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29835B5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2F52FAA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0C1AFE29" w14:textId="77777777" w:rsidTr="00585FD5">
        <w:tc>
          <w:tcPr>
            <w:tcW w:w="562" w:type="dxa"/>
          </w:tcPr>
          <w:p w14:paraId="0E302DF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lastRenderedPageBreak/>
              <w:t>2</w:t>
            </w:r>
          </w:p>
        </w:tc>
        <w:tc>
          <w:tcPr>
            <w:tcW w:w="4820" w:type="dxa"/>
          </w:tcPr>
          <w:p w14:paraId="695FF947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Подготовка проекта договора на оказание услуг по образованию и утверждение договора</w:t>
            </w:r>
          </w:p>
        </w:tc>
        <w:tc>
          <w:tcPr>
            <w:tcW w:w="709" w:type="dxa"/>
          </w:tcPr>
          <w:p w14:paraId="21EAFA8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8" w:type="dxa"/>
          </w:tcPr>
          <w:p w14:paraId="4E98D4F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582E169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7B256E0D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99" w:type="dxa"/>
          </w:tcPr>
          <w:p w14:paraId="65FBE8B3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0188B38E" w14:textId="77777777" w:rsidTr="00585FD5">
        <w:tc>
          <w:tcPr>
            <w:tcW w:w="562" w:type="dxa"/>
          </w:tcPr>
          <w:p w14:paraId="02952A4A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3</w:t>
            </w:r>
          </w:p>
        </w:tc>
        <w:tc>
          <w:tcPr>
            <w:tcW w:w="4820" w:type="dxa"/>
          </w:tcPr>
          <w:p w14:paraId="2F83FF9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Составление годового плана</w:t>
            </w:r>
          </w:p>
        </w:tc>
        <w:tc>
          <w:tcPr>
            <w:tcW w:w="709" w:type="dxa"/>
          </w:tcPr>
          <w:p w14:paraId="75F24D1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8" w:type="dxa"/>
          </w:tcPr>
          <w:p w14:paraId="6B83F2B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40028F6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3D43215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536269FB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588C5337" w14:textId="77777777" w:rsidTr="00585FD5">
        <w:tc>
          <w:tcPr>
            <w:tcW w:w="562" w:type="dxa"/>
          </w:tcPr>
          <w:p w14:paraId="745CFB3E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4</w:t>
            </w:r>
          </w:p>
        </w:tc>
        <w:tc>
          <w:tcPr>
            <w:tcW w:w="4820" w:type="dxa"/>
          </w:tcPr>
          <w:p w14:paraId="2E1F5D4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Размещение информации о циклах на сайте, рассылка информационных писем</w:t>
            </w:r>
          </w:p>
        </w:tc>
        <w:tc>
          <w:tcPr>
            <w:tcW w:w="709" w:type="dxa"/>
          </w:tcPr>
          <w:p w14:paraId="0449630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0E67CF6B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3F8CFC3C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1EB564C3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2FE753F3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</w:tr>
      <w:tr w:rsidR="00A6232D" w:rsidRPr="00D1501C" w14:paraId="1C6718C9" w14:textId="77777777" w:rsidTr="00585FD5">
        <w:tc>
          <w:tcPr>
            <w:tcW w:w="562" w:type="dxa"/>
          </w:tcPr>
          <w:p w14:paraId="1A6138D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5</w:t>
            </w:r>
          </w:p>
        </w:tc>
        <w:tc>
          <w:tcPr>
            <w:tcW w:w="4820" w:type="dxa"/>
          </w:tcPr>
          <w:p w14:paraId="1ECDDA4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Определение перечня документов для слушателей</w:t>
            </w:r>
          </w:p>
        </w:tc>
        <w:tc>
          <w:tcPr>
            <w:tcW w:w="709" w:type="dxa"/>
          </w:tcPr>
          <w:p w14:paraId="5A3CD28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6A64757A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2AFBC8A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184C6CE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99" w:type="dxa"/>
          </w:tcPr>
          <w:p w14:paraId="46FABE6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5204B5E9" w14:textId="77777777" w:rsidTr="00585FD5">
        <w:tc>
          <w:tcPr>
            <w:tcW w:w="562" w:type="dxa"/>
          </w:tcPr>
          <w:p w14:paraId="3A2EA6AB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6</w:t>
            </w:r>
          </w:p>
        </w:tc>
        <w:tc>
          <w:tcPr>
            <w:tcW w:w="4820" w:type="dxa"/>
          </w:tcPr>
          <w:p w14:paraId="2ABCCB2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Прием заявок и документов слушателей и формирование групп</w:t>
            </w:r>
          </w:p>
        </w:tc>
        <w:tc>
          <w:tcPr>
            <w:tcW w:w="709" w:type="dxa"/>
          </w:tcPr>
          <w:p w14:paraId="27CB947B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480BF45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0DA8CC2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1FABB567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99" w:type="dxa"/>
          </w:tcPr>
          <w:p w14:paraId="195AF8BA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3503C73B" w14:textId="77777777" w:rsidTr="00585FD5">
        <w:tc>
          <w:tcPr>
            <w:tcW w:w="562" w:type="dxa"/>
          </w:tcPr>
          <w:p w14:paraId="19C38A4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7</w:t>
            </w:r>
          </w:p>
        </w:tc>
        <w:tc>
          <w:tcPr>
            <w:tcW w:w="4820" w:type="dxa"/>
          </w:tcPr>
          <w:p w14:paraId="7D9CAF7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Согласование и утверждение штатного расписания</w:t>
            </w:r>
          </w:p>
        </w:tc>
        <w:tc>
          <w:tcPr>
            <w:tcW w:w="709" w:type="dxa"/>
          </w:tcPr>
          <w:p w14:paraId="7F03603B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3F8FC413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0961E47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0B879C9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6C8E9555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69663EF3" w14:textId="77777777" w:rsidTr="00585FD5">
        <w:tc>
          <w:tcPr>
            <w:tcW w:w="562" w:type="dxa"/>
          </w:tcPr>
          <w:p w14:paraId="6CFEE4E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8</w:t>
            </w:r>
          </w:p>
        </w:tc>
        <w:tc>
          <w:tcPr>
            <w:tcW w:w="4820" w:type="dxa"/>
          </w:tcPr>
          <w:p w14:paraId="09A0037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Организация, контроль и проведение учебного процесса</w:t>
            </w:r>
          </w:p>
        </w:tc>
        <w:tc>
          <w:tcPr>
            <w:tcW w:w="709" w:type="dxa"/>
          </w:tcPr>
          <w:p w14:paraId="5AB14019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5CF4D97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3846C68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0E39FF69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620809A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332AFB57" w14:textId="77777777" w:rsidTr="00585FD5">
        <w:tc>
          <w:tcPr>
            <w:tcW w:w="562" w:type="dxa"/>
          </w:tcPr>
          <w:p w14:paraId="1289EBD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 xml:space="preserve">9 </w:t>
            </w:r>
          </w:p>
        </w:tc>
        <w:tc>
          <w:tcPr>
            <w:tcW w:w="4820" w:type="dxa"/>
          </w:tcPr>
          <w:p w14:paraId="5029385F" w14:textId="77777777" w:rsidR="00A6232D" w:rsidRPr="00D1501C" w:rsidRDefault="00A6232D" w:rsidP="00585FD5">
            <w:pPr>
              <w:pStyle w:val="a5"/>
              <w:shd w:val="clear" w:color="auto" w:fill="FFFFFF"/>
              <w:spacing w:before="0" w:beforeAutospacing="0"/>
              <w:ind w:left="397"/>
              <w:jc w:val="both"/>
            </w:pPr>
            <w:r w:rsidRPr="00D1501C">
              <w:t>Разработка и утверждение рабочих учебных планов, программ, силлабусов</w:t>
            </w:r>
          </w:p>
        </w:tc>
        <w:tc>
          <w:tcPr>
            <w:tcW w:w="709" w:type="dxa"/>
          </w:tcPr>
          <w:p w14:paraId="5864873A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8" w:type="dxa"/>
          </w:tcPr>
          <w:p w14:paraId="23A4996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7C9EF73C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797FB6AC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338FEAA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1FC92A64" w14:textId="77777777" w:rsidTr="00585FD5">
        <w:tc>
          <w:tcPr>
            <w:tcW w:w="562" w:type="dxa"/>
          </w:tcPr>
          <w:p w14:paraId="12F9023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10</w:t>
            </w:r>
          </w:p>
        </w:tc>
        <w:tc>
          <w:tcPr>
            <w:tcW w:w="4820" w:type="dxa"/>
          </w:tcPr>
          <w:p w14:paraId="75D5AD2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 xml:space="preserve">Организация и проведение циклов ПП и ПК по дистанционным образовательным технологиям </w:t>
            </w:r>
          </w:p>
        </w:tc>
        <w:tc>
          <w:tcPr>
            <w:tcW w:w="709" w:type="dxa"/>
          </w:tcPr>
          <w:p w14:paraId="2160701C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0BB9ABD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6D01ACB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744B09D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7DC593E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02C58EB7" w14:textId="77777777" w:rsidTr="00585FD5">
        <w:tc>
          <w:tcPr>
            <w:tcW w:w="562" w:type="dxa"/>
          </w:tcPr>
          <w:p w14:paraId="036C0DD5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11</w:t>
            </w:r>
          </w:p>
        </w:tc>
        <w:tc>
          <w:tcPr>
            <w:tcW w:w="4820" w:type="dxa"/>
          </w:tcPr>
          <w:p w14:paraId="635B4D23" w14:textId="77777777" w:rsidR="00A6232D" w:rsidRPr="00D1501C" w:rsidRDefault="00A6232D" w:rsidP="00585FD5">
            <w:pPr>
              <w:pStyle w:val="a5"/>
              <w:shd w:val="clear" w:color="auto" w:fill="FFFFFF"/>
              <w:spacing w:before="0" w:beforeAutospacing="0"/>
              <w:ind w:left="397"/>
              <w:jc w:val="both"/>
            </w:pPr>
            <w:r w:rsidRPr="00D1501C">
              <w:t xml:space="preserve">Оценка знаний слушателей (текущий и итоговый контроль) по повышению квалификации </w:t>
            </w:r>
          </w:p>
        </w:tc>
        <w:tc>
          <w:tcPr>
            <w:tcW w:w="709" w:type="dxa"/>
          </w:tcPr>
          <w:p w14:paraId="40AB30B9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0279107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79793DE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3B47D7BA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4E2BD635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278A0E8A" w14:textId="77777777" w:rsidTr="00585FD5">
        <w:tc>
          <w:tcPr>
            <w:tcW w:w="562" w:type="dxa"/>
          </w:tcPr>
          <w:p w14:paraId="7000C5B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12</w:t>
            </w:r>
          </w:p>
        </w:tc>
        <w:tc>
          <w:tcPr>
            <w:tcW w:w="4820" w:type="dxa"/>
          </w:tcPr>
          <w:p w14:paraId="68ACEE84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 xml:space="preserve">Выдача удостоверений слушателям / свидетельств о Повышении Квалификации </w:t>
            </w:r>
          </w:p>
        </w:tc>
        <w:tc>
          <w:tcPr>
            <w:tcW w:w="709" w:type="dxa"/>
          </w:tcPr>
          <w:p w14:paraId="4D473F5B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8" w:type="dxa"/>
          </w:tcPr>
          <w:p w14:paraId="4156542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27E6808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50DDB5A0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648D9B42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3AAED14B" w14:textId="77777777" w:rsidTr="00585FD5">
        <w:tc>
          <w:tcPr>
            <w:tcW w:w="562" w:type="dxa"/>
          </w:tcPr>
          <w:p w14:paraId="765C9C9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13</w:t>
            </w:r>
          </w:p>
        </w:tc>
        <w:tc>
          <w:tcPr>
            <w:tcW w:w="4820" w:type="dxa"/>
          </w:tcPr>
          <w:p w14:paraId="59F16D75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 xml:space="preserve">Мониторинг, измерение и анализ процесса (измерение показателей результативности процесса, оформление отчета по оценке результативности процесса), разработка необходимых корректирующих и предупреждающих действий </w:t>
            </w:r>
          </w:p>
        </w:tc>
        <w:tc>
          <w:tcPr>
            <w:tcW w:w="709" w:type="dxa"/>
          </w:tcPr>
          <w:p w14:paraId="1E00F859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264435D1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21D1515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762A5C35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522042C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  <w:tr w:rsidR="00A6232D" w:rsidRPr="00D1501C" w14:paraId="62E4FB5B" w14:textId="77777777" w:rsidTr="00585FD5">
        <w:tc>
          <w:tcPr>
            <w:tcW w:w="562" w:type="dxa"/>
          </w:tcPr>
          <w:p w14:paraId="5F9FED8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>14</w:t>
            </w:r>
          </w:p>
        </w:tc>
        <w:tc>
          <w:tcPr>
            <w:tcW w:w="4820" w:type="dxa"/>
          </w:tcPr>
          <w:p w14:paraId="15685898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 w:rsidRPr="00D1501C">
              <w:t xml:space="preserve">Составление плана мероприятий по обработке рисков </w:t>
            </w:r>
          </w:p>
        </w:tc>
        <w:tc>
          <w:tcPr>
            <w:tcW w:w="709" w:type="dxa"/>
          </w:tcPr>
          <w:p w14:paraId="5F1B7F0E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8" w:type="dxa"/>
          </w:tcPr>
          <w:p w14:paraId="3CE632FF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09" w:type="dxa"/>
          </w:tcPr>
          <w:p w14:paraId="663F4497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  <w:r>
              <w:t>+</w:t>
            </w:r>
          </w:p>
        </w:tc>
        <w:tc>
          <w:tcPr>
            <w:tcW w:w="709" w:type="dxa"/>
          </w:tcPr>
          <w:p w14:paraId="24373A89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  <w:tc>
          <w:tcPr>
            <w:tcW w:w="799" w:type="dxa"/>
          </w:tcPr>
          <w:p w14:paraId="75CD5FE6" w14:textId="77777777" w:rsidR="00A6232D" w:rsidRPr="00D1501C" w:rsidRDefault="00A6232D" w:rsidP="00585FD5">
            <w:pPr>
              <w:pStyle w:val="a5"/>
              <w:spacing w:before="0" w:beforeAutospacing="0"/>
              <w:ind w:left="397"/>
              <w:jc w:val="both"/>
            </w:pPr>
          </w:p>
        </w:tc>
      </w:tr>
    </w:tbl>
    <w:p w14:paraId="0FC024CC" w14:textId="77777777" w:rsidR="00A6232D" w:rsidRPr="00A6232D" w:rsidRDefault="00A6232D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77947DD" w14:textId="77777777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7 ОПИСАНИЕ ПРОЦЕССА </w:t>
      </w:r>
    </w:p>
    <w:p w14:paraId="22C6ADB2" w14:textId="77777777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7.1Планирование процесса </w:t>
      </w:r>
    </w:p>
    <w:p w14:paraId="64281444" w14:textId="021CEA5B" w:rsidR="00A6232D" w:rsidRPr="00A6232D" w:rsidRDefault="00A6232D" w:rsidP="00A62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7.1.1Планирование процесса и реализация программ дополнительного профессионального образования осуществляется на основе: </w:t>
      </w:r>
    </w:p>
    <w:p w14:paraId="709E713B" w14:textId="7CEBAC2D" w:rsidR="00A6232D" w:rsidRPr="004E07C0" w:rsidRDefault="00A6232D" w:rsidP="004E07C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заявок от территориальных Управлений здравоохранения, медицинских организаций, индивидуальных заявок от медицинских работников; </w:t>
      </w:r>
    </w:p>
    <w:p w14:paraId="0CAD87E3" w14:textId="77777777" w:rsidR="004E07C0" w:rsidRDefault="00A6232D" w:rsidP="004E07C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стратегического плана развития 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; </w:t>
      </w:r>
    </w:p>
    <w:p w14:paraId="18A2B8D0" w14:textId="77777777" w:rsidR="004E07C0" w:rsidRDefault="00A6232D" w:rsidP="004E07C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lastRenderedPageBreak/>
        <w:t xml:space="preserve">целей в области 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>системы менеджмента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br/>
      </w:r>
    </w:p>
    <w:p w14:paraId="099440BC" w14:textId="77777777" w:rsidR="004E07C0" w:rsidRDefault="00A6232D" w:rsidP="004E07C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7.1.2 Процесс планирования включает: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br/>
        <w:t>- изучение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потребности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в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повышении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квалификации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и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переподготовке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медицинских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кадров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Республики Казахстан на основе заявок от территориальных Управлений здравоохранения, медицинских организаций, индивидуальных заявок от медицинских работников -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«Управления процессом маркетинга основных услуг»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BC659A" w14:textId="77777777" w:rsidR="004E07C0" w:rsidRPr="004E07C0" w:rsidRDefault="004E07C0" w:rsidP="004E07C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И</w:t>
      </w:r>
      <w:r w:rsidR="00A6232D"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>нформирование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32D"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потребителей, о проводимых циклах по переподготовке и повышении квалификации в письменной форме, путем рассылки календарного плана по регионам; </w:t>
      </w:r>
    </w:p>
    <w:p w14:paraId="0597359A" w14:textId="111D837C" w:rsidR="00A6232D" w:rsidRPr="004E07C0" w:rsidRDefault="00A6232D" w:rsidP="004E07C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07C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составление и корректировка календарного плана повышения квалификации и переподготовки медицинских кадров; </w:t>
      </w:r>
    </w:p>
    <w:p w14:paraId="14F00354" w14:textId="42E40035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w Cen MT Condensed" w:eastAsia="Times New Roman" w:hAnsi="Tw Cen MT Condensed" w:cs="Times New Roman"/>
          <w:sz w:val="24"/>
          <w:szCs w:val="24"/>
          <w:lang w:val="ru-KZ"/>
        </w:rPr>
        <w:t xml:space="preserve">-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заключение договора с 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>заинтересованными организациями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; </w:t>
      </w:r>
    </w:p>
    <w:p w14:paraId="56BC71B3" w14:textId="52CBF68B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w Cen MT Condensed" w:eastAsia="Times New Roman" w:hAnsi="Tw Cen MT Condensed" w:cs="Times New Roman"/>
          <w:sz w:val="24"/>
          <w:szCs w:val="24"/>
          <w:lang w:val="ru-KZ"/>
        </w:rPr>
        <w:t xml:space="preserve">-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утверждение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годового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плана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переподготовки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и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>повышения</w:t>
      </w:r>
      <w:r w:rsidR="004E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квалификации; </w:t>
      </w:r>
    </w:p>
    <w:p w14:paraId="1662C51C" w14:textId="1A8C8725" w:rsidR="00A6232D" w:rsidRPr="00A6232D" w:rsidRDefault="00A6232D" w:rsidP="00A6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A6232D">
        <w:rPr>
          <w:rFonts w:ascii="Tw Cen MT Condensed" w:eastAsia="Times New Roman" w:hAnsi="Tw Cen MT Condensed" w:cs="Times New Roman"/>
          <w:sz w:val="24"/>
          <w:szCs w:val="24"/>
          <w:lang w:val="ru-KZ"/>
        </w:rPr>
        <w:t xml:space="preserve">- </w:t>
      </w:r>
      <w:r w:rsidRPr="00A6232D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разработку, согласование и утверждение штатного расписания ППС. </w:t>
      </w:r>
    </w:p>
    <w:p w14:paraId="1A1C8824" w14:textId="27890E2E" w:rsidR="004E07C0" w:rsidRPr="004E07C0" w:rsidRDefault="00A6232D" w:rsidP="004E07C0">
      <w:pPr>
        <w:pStyle w:val="a5"/>
      </w:pPr>
      <w:r w:rsidRPr="00A6232D">
        <w:rPr>
          <w:rFonts w:ascii="Times New Roman,Bold" w:hAnsi="Times New Roman,Bold"/>
        </w:rPr>
        <w:t xml:space="preserve">7.2 Входы процесса </w:t>
      </w:r>
      <w:r w:rsidR="004E07C0">
        <w:rPr>
          <w:rFonts w:ascii="Times New Roman,Bold" w:hAnsi="Times New Roman,Bold"/>
          <w:lang w:val="ru-RU"/>
        </w:rPr>
        <w:t xml:space="preserve">- </w:t>
      </w:r>
      <w:r w:rsidR="004E07C0" w:rsidRPr="004E07C0">
        <w:t xml:space="preserve">поставщики входов (потребитель, заинтересованная сторона или процессы организации), требования к входам.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2500"/>
      </w:tblGrid>
      <w:tr w:rsidR="004E07C0" w14:paraId="647B8B6F" w14:textId="77777777" w:rsidTr="004E07C0">
        <w:tc>
          <w:tcPr>
            <w:tcW w:w="704" w:type="dxa"/>
          </w:tcPr>
          <w:p w14:paraId="63B0BC7F" w14:textId="6D48FBBB" w:rsidR="004E07C0" w:rsidRP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14:paraId="0E3C3792" w14:textId="390C25A1" w:rsidR="004E07C0" w:rsidRP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входа</w:t>
            </w:r>
          </w:p>
        </w:tc>
        <w:tc>
          <w:tcPr>
            <w:tcW w:w="2977" w:type="dxa"/>
          </w:tcPr>
          <w:p w14:paraId="372C90F0" w14:textId="16E98F87" w:rsidR="004E07C0" w:rsidRP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Поставщик входа</w:t>
            </w:r>
          </w:p>
        </w:tc>
        <w:tc>
          <w:tcPr>
            <w:tcW w:w="2500" w:type="dxa"/>
          </w:tcPr>
          <w:p w14:paraId="43C12A2B" w14:textId="2FED1B8C" w:rsidR="004E07C0" w:rsidRP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07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 к входу</w:t>
            </w:r>
          </w:p>
        </w:tc>
      </w:tr>
      <w:tr w:rsidR="004E07C0" w14:paraId="7598588D" w14:textId="77777777" w:rsidTr="004E07C0">
        <w:tc>
          <w:tcPr>
            <w:tcW w:w="704" w:type="dxa"/>
          </w:tcPr>
          <w:p w14:paraId="72A11D07" w14:textId="3646A8F2" w:rsid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9E3917A" w14:textId="556ABB3E" w:rsidR="004E07C0" w:rsidRPr="004E07C0" w:rsidRDefault="004E07C0" w:rsidP="004E07C0">
            <w:pPr>
              <w:pStyle w:val="a5"/>
            </w:pPr>
            <w:r>
              <w:rPr>
                <w:sz w:val="20"/>
                <w:szCs w:val="20"/>
              </w:rPr>
              <w:t xml:space="preserve">Медицинские кадры системы здравоохранения РК </w:t>
            </w:r>
          </w:p>
        </w:tc>
        <w:tc>
          <w:tcPr>
            <w:tcW w:w="2977" w:type="dxa"/>
          </w:tcPr>
          <w:p w14:paraId="1A50B995" w14:textId="765409EC" w:rsidR="004E07C0" w:rsidRPr="004E07C0" w:rsidRDefault="004E07C0" w:rsidP="004E07C0">
            <w:pPr>
              <w:pStyle w:val="a5"/>
            </w:pPr>
            <w:r>
              <w:rPr>
                <w:sz w:val="20"/>
                <w:szCs w:val="20"/>
              </w:rPr>
              <w:t xml:space="preserve">Управления здравоохранения, медицинские организации </w:t>
            </w:r>
          </w:p>
        </w:tc>
        <w:tc>
          <w:tcPr>
            <w:tcW w:w="2500" w:type="dxa"/>
          </w:tcPr>
          <w:p w14:paraId="25EC4ED0" w14:textId="7CD9B927" w:rsidR="004E07C0" w:rsidRDefault="004E07C0" w:rsidP="004E07C0">
            <w:pPr>
              <w:pStyle w:val="a5"/>
            </w:pPr>
            <w:r>
              <w:rPr>
                <w:sz w:val="20"/>
                <w:szCs w:val="20"/>
              </w:rPr>
              <w:t>Наличие медицинского образования, потребность в ПК или ПП.</w:t>
            </w:r>
            <w:r>
              <w:rPr>
                <w:sz w:val="20"/>
                <w:szCs w:val="20"/>
              </w:rPr>
              <w:br/>
              <w:t>Перечень документов по списку.</w:t>
            </w:r>
          </w:p>
        </w:tc>
      </w:tr>
      <w:tr w:rsidR="004E07C0" w14:paraId="14A592AE" w14:textId="77777777" w:rsidTr="004E07C0">
        <w:tc>
          <w:tcPr>
            <w:tcW w:w="704" w:type="dxa"/>
          </w:tcPr>
          <w:p w14:paraId="708A1500" w14:textId="4FCC12A5" w:rsid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C54A3E5" w14:textId="3E856208" w:rsidR="004E07C0" w:rsidRPr="004E07C0" w:rsidRDefault="004E07C0" w:rsidP="004E07C0">
            <w:pPr>
              <w:pStyle w:val="a5"/>
              <w:rPr>
                <w:lang w:val="ru-RU"/>
              </w:rPr>
            </w:pPr>
            <w:r>
              <w:rPr>
                <w:sz w:val="20"/>
                <w:szCs w:val="20"/>
              </w:rPr>
              <w:t>Договора об оказании образовательных услу</w:t>
            </w:r>
            <w:r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2977" w:type="dxa"/>
          </w:tcPr>
          <w:p w14:paraId="562094FB" w14:textId="3C76664D" w:rsidR="004E07C0" w:rsidRPr="004E07C0" w:rsidRDefault="004E07C0" w:rsidP="004E07C0">
            <w:pPr>
              <w:pStyle w:val="a5"/>
            </w:pPr>
            <w:r>
              <w:rPr>
                <w:sz w:val="20"/>
                <w:szCs w:val="20"/>
              </w:rPr>
              <w:t xml:space="preserve">Управления здравоохранений и медицинские организации </w:t>
            </w:r>
          </w:p>
        </w:tc>
        <w:tc>
          <w:tcPr>
            <w:tcW w:w="2500" w:type="dxa"/>
          </w:tcPr>
          <w:p w14:paraId="50167358" w14:textId="1284269E" w:rsidR="004E07C0" w:rsidRDefault="004E07C0" w:rsidP="004E07C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документация </w:t>
            </w:r>
          </w:p>
          <w:p w14:paraId="3B0046B6" w14:textId="32A57074" w:rsidR="004E07C0" w:rsidRPr="004E07C0" w:rsidRDefault="004E07C0" w:rsidP="004E07C0">
            <w:pPr>
              <w:pStyle w:val="a5"/>
            </w:pPr>
            <w:r>
              <w:rPr>
                <w:sz w:val="20"/>
                <w:szCs w:val="20"/>
              </w:rPr>
              <w:t xml:space="preserve">Полнота и достоверность данных </w:t>
            </w:r>
          </w:p>
        </w:tc>
      </w:tr>
      <w:tr w:rsidR="004E07C0" w14:paraId="1190C3EE" w14:textId="77777777" w:rsidTr="004E07C0">
        <w:tc>
          <w:tcPr>
            <w:tcW w:w="704" w:type="dxa"/>
          </w:tcPr>
          <w:p w14:paraId="2EF8D988" w14:textId="62F42FC3" w:rsid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BBDF25A" w14:textId="693509DB" w:rsidR="004E07C0" w:rsidRPr="004E07C0" w:rsidRDefault="004E07C0" w:rsidP="004E07C0">
            <w:pPr>
              <w:pStyle w:val="a5"/>
            </w:pPr>
            <w:r>
              <w:rPr>
                <w:sz w:val="20"/>
                <w:szCs w:val="20"/>
              </w:rPr>
              <w:t xml:space="preserve">Приказы о зачислении слушателей на обучение по программам дополнительного образования </w:t>
            </w:r>
          </w:p>
        </w:tc>
        <w:tc>
          <w:tcPr>
            <w:tcW w:w="2977" w:type="dxa"/>
          </w:tcPr>
          <w:p w14:paraId="61072628" w14:textId="20D4D92B" w:rsidR="004E07C0" w:rsidRP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4E07C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4E07C0">
              <w:rPr>
                <w:rFonts w:ascii="Times New Roman" w:hAnsi="Times New Roman" w:cs="Times New Roman"/>
                <w:sz w:val="20"/>
                <w:szCs w:val="20"/>
              </w:rPr>
              <w:t>кадровои</w:t>
            </w:r>
            <w:proofErr w:type="spellEnd"/>
            <w:r w:rsidRPr="004E07C0">
              <w:rPr>
                <w:rFonts w:ascii="Times New Roman" w:hAnsi="Times New Roman" w:cs="Times New Roman"/>
                <w:sz w:val="20"/>
                <w:szCs w:val="20"/>
              </w:rPr>
              <w:t>̆ работы и правового обеспечения</w:t>
            </w:r>
            <w:r w:rsidRPr="004E07C0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</w:p>
        </w:tc>
        <w:tc>
          <w:tcPr>
            <w:tcW w:w="2500" w:type="dxa"/>
          </w:tcPr>
          <w:p w14:paraId="6A4FC6F6" w14:textId="47B2E695" w:rsidR="004E07C0" w:rsidRP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C0">
              <w:rPr>
                <w:rFonts w:ascii="Times New Roman" w:hAnsi="Times New Roman" w:cs="Times New Roman"/>
                <w:sz w:val="20"/>
                <w:szCs w:val="20"/>
              </w:rPr>
              <w:t>Полнота и достоверность данных</w:t>
            </w:r>
          </w:p>
        </w:tc>
      </w:tr>
      <w:tr w:rsidR="004E07C0" w:rsidRPr="004E07C0" w14:paraId="7AAB6499" w14:textId="77777777" w:rsidTr="004E07C0">
        <w:tc>
          <w:tcPr>
            <w:tcW w:w="704" w:type="dxa"/>
          </w:tcPr>
          <w:p w14:paraId="79B93EE6" w14:textId="4CD9344A" w:rsid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2AEFBA8" w14:textId="089DDE5B" w:rsidR="004E07C0" w:rsidRPr="004E07C0" w:rsidRDefault="004E07C0" w:rsidP="004E07C0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>Стратегический план развития</w:t>
            </w:r>
            <w:r>
              <w:rPr>
                <w:sz w:val="20"/>
                <w:szCs w:val="20"/>
                <w:lang w:val="ru-RU"/>
              </w:rPr>
              <w:t xml:space="preserve"> организации. </w:t>
            </w:r>
            <w:r>
              <w:rPr>
                <w:sz w:val="20"/>
                <w:szCs w:val="20"/>
              </w:rPr>
              <w:t xml:space="preserve">Цели в области ИСМ, критерии ре- зультативности процесса, управленческие решения </w:t>
            </w:r>
          </w:p>
        </w:tc>
        <w:tc>
          <w:tcPr>
            <w:tcW w:w="2977" w:type="dxa"/>
          </w:tcPr>
          <w:p w14:paraId="1DF950D9" w14:textId="30526BA4" w:rsidR="004E07C0" w:rsidRPr="00274760" w:rsidRDefault="0027476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6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внутреннего аудита</w:t>
            </w:r>
          </w:p>
        </w:tc>
        <w:tc>
          <w:tcPr>
            <w:tcW w:w="2500" w:type="dxa"/>
          </w:tcPr>
          <w:p w14:paraId="009F4F21" w14:textId="392A84E1" w:rsidR="004E07C0" w:rsidRP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руководством ТОО «</w:t>
            </w:r>
            <w:proofErr w:type="spellStart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Талмас</w:t>
            </w:r>
            <w:proofErr w:type="spellEnd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Медикус</w:t>
            </w:r>
            <w:proofErr w:type="spellEnd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E07C0" w14:paraId="6774D53D" w14:textId="77777777" w:rsidTr="004E07C0">
        <w:tc>
          <w:tcPr>
            <w:tcW w:w="704" w:type="dxa"/>
          </w:tcPr>
          <w:p w14:paraId="1C3F49F5" w14:textId="43B7DCAA" w:rsidR="004E07C0" w:rsidRDefault="004E07C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304EB22" w14:textId="7815235D" w:rsidR="004E07C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Рабочая инструкция по составлению рабочей учебной программы и силлабуса </w:t>
            </w:r>
          </w:p>
        </w:tc>
        <w:tc>
          <w:tcPr>
            <w:tcW w:w="2977" w:type="dxa"/>
          </w:tcPr>
          <w:p w14:paraId="2EBD5ADC" w14:textId="04CC0CA9" w:rsidR="004E07C0" w:rsidRPr="00274760" w:rsidRDefault="00274760" w:rsidP="00274760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Постановления правительства РК, приказы МЗиСР РК, МОН РК, ГСДО, Инструктивное письмо No9, Типовые программы по специальностям, типовые правила, инструкции. </w:t>
            </w:r>
          </w:p>
        </w:tc>
        <w:tc>
          <w:tcPr>
            <w:tcW w:w="2500" w:type="dxa"/>
          </w:tcPr>
          <w:p w14:paraId="315365CA" w14:textId="711E757E" w:rsidR="004E07C0" w:rsidRDefault="00274760" w:rsidP="00A62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руководством ТОО «</w:t>
            </w:r>
            <w:proofErr w:type="spellStart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Талмас</w:t>
            </w:r>
            <w:proofErr w:type="spellEnd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Медикус</w:t>
            </w:r>
            <w:proofErr w:type="spellEnd"/>
            <w:r w:rsidRPr="004E07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1E3188AD" w14:textId="7580038A" w:rsidR="00274760" w:rsidRDefault="00274760" w:rsidP="00274760">
      <w:pPr>
        <w:pStyle w:val="a5"/>
        <w:rPr>
          <w:rFonts w:ascii="Times New Roman,Bold" w:hAnsi="Times New Roman,Bold"/>
        </w:rPr>
      </w:pPr>
      <w:r>
        <w:rPr>
          <w:rFonts w:ascii="Times New Roman,Bold" w:hAnsi="Times New Roman,Bold"/>
        </w:rPr>
        <w:t xml:space="preserve">7.3 Выходы процесса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2500"/>
      </w:tblGrid>
      <w:tr w:rsidR="00274760" w:rsidRPr="00274760" w14:paraId="6B43B40D" w14:textId="77777777" w:rsidTr="00274760">
        <w:tc>
          <w:tcPr>
            <w:tcW w:w="704" w:type="dxa"/>
          </w:tcPr>
          <w:p w14:paraId="42159B91" w14:textId="290A8525" w:rsidR="00274760" w:rsidRPr="00274760" w:rsidRDefault="00274760" w:rsidP="00274760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  <w:r w:rsidRPr="00274760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2835" w:type="dxa"/>
          </w:tcPr>
          <w:p w14:paraId="51FDE024" w14:textId="2B633E5A" w:rsidR="00274760" w:rsidRPr="00274760" w:rsidRDefault="00274760" w:rsidP="00274760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  <w:r w:rsidRPr="00274760">
              <w:rPr>
                <w:b/>
                <w:bCs/>
                <w:sz w:val="20"/>
                <w:szCs w:val="20"/>
                <w:lang w:val="ru-RU"/>
              </w:rPr>
              <w:t>Выходы</w:t>
            </w:r>
          </w:p>
        </w:tc>
        <w:tc>
          <w:tcPr>
            <w:tcW w:w="2977" w:type="dxa"/>
          </w:tcPr>
          <w:p w14:paraId="138CB673" w14:textId="65509DF0" w:rsidR="00274760" w:rsidRPr="00274760" w:rsidRDefault="00274760" w:rsidP="00274760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  <w:r w:rsidRPr="00274760">
              <w:rPr>
                <w:b/>
                <w:bCs/>
                <w:sz w:val="20"/>
                <w:szCs w:val="20"/>
                <w:lang w:val="ru-RU"/>
              </w:rPr>
              <w:t>Потребители выхода</w:t>
            </w:r>
          </w:p>
        </w:tc>
        <w:tc>
          <w:tcPr>
            <w:tcW w:w="2500" w:type="dxa"/>
          </w:tcPr>
          <w:p w14:paraId="18400670" w14:textId="4C551B76" w:rsidR="00274760" w:rsidRPr="00274760" w:rsidRDefault="00274760" w:rsidP="00274760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  <w:r w:rsidRPr="00274760">
              <w:rPr>
                <w:b/>
                <w:bCs/>
                <w:sz w:val="20"/>
                <w:szCs w:val="20"/>
                <w:lang w:val="ru-RU"/>
              </w:rPr>
              <w:t>Требования к выходам</w:t>
            </w:r>
          </w:p>
        </w:tc>
      </w:tr>
      <w:tr w:rsidR="00274760" w:rsidRPr="00274760" w14:paraId="09D675F2" w14:textId="77777777" w:rsidTr="00274760">
        <w:tc>
          <w:tcPr>
            <w:tcW w:w="704" w:type="dxa"/>
          </w:tcPr>
          <w:p w14:paraId="1F5F4DDC" w14:textId="4326CB7D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14:paraId="263AC392" w14:textId="7DBDE4ED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>Годовой план циклов по переподготовке и повышению квалификации кадров</w:t>
            </w:r>
          </w:p>
        </w:tc>
        <w:tc>
          <w:tcPr>
            <w:tcW w:w="2977" w:type="dxa"/>
          </w:tcPr>
          <w:p w14:paraId="376D78EE" w14:textId="212A7D05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МЗ СРРК, непосредственные потребители (слушатели курсов) </w:t>
            </w:r>
          </w:p>
        </w:tc>
        <w:tc>
          <w:tcPr>
            <w:tcW w:w="2500" w:type="dxa"/>
          </w:tcPr>
          <w:p w14:paraId="7DC50179" w14:textId="6A0BF587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>20 января-28 февраля.</w:t>
            </w:r>
            <w:r>
              <w:rPr>
                <w:sz w:val="20"/>
                <w:szCs w:val="20"/>
              </w:rPr>
              <w:br/>
              <w:t>Рассылка информационных сооб- щений</w:t>
            </w:r>
          </w:p>
        </w:tc>
      </w:tr>
      <w:tr w:rsidR="00274760" w:rsidRPr="00274760" w14:paraId="0C0DA479" w14:textId="77777777" w:rsidTr="00274760">
        <w:tc>
          <w:tcPr>
            <w:tcW w:w="704" w:type="dxa"/>
          </w:tcPr>
          <w:p w14:paraId="0377897A" w14:textId="425948DC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14:paraId="1BE1C884" w14:textId="30230BFB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Учебно-методический комплекс специальностей, </w:t>
            </w:r>
          </w:p>
        </w:tc>
        <w:tc>
          <w:tcPr>
            <w:tcW w:w="2977" w:type="dxa"/>
          </w:tcPr>
          <w:p w14:paraId="3FD63676" w14:textId="7B3A50EA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Непосредственные потребители (слушатели курсов) </w:t>
            </w:r>
          </w:p>
        </w:tc>
        <w:tc>
          <w:tcPr>
            <w:tcW w:w="2500" w:type="dxa"/>
          </w:tcPr>
          <w:p w14:paraId="17F423C9" w14:textId="476A5943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>Соответствие Г</w:t>
            </w:r>
            <w:proofErr w:type="spellStart"/>
            <w:r>
              <w:rPr>
                <w:sz w:val="20"/>
                <w:szCs w:val="20"/>
                <w:lang w:val="ru-RU"/>
              </w:rPr>
              <w:t>осударственному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стандарту дополнительного образования</w:t>
            </w:r>
          </w:p>
        </w:tc>
      </w:tr>
      <w:tr w:rsidR="00274760" w:rsidRPr="00274760" w14:paraId="7D72F210" w14:textId="77777777" w:rsidTr="00274760">
        <w:tc>
          <w:tcPr>
            <w:tcW w:w="704" w:type="dxa"/>
          </w:tcPr>
          <w:p w14:paraId="026B7041" w14:textId="764D0094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</w:tcPr>
          <w:p w14:paraId="6EBE2D3A" w14:textId="63E29F29" w:rsidR="00274760" w:rsidRPr="00274760" w:rsidRDefault="00274760" w:rsidP="00274760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Отчет- анализ процесса </w:t>
            </w:r>
          </w:p>
        </w:tc>
        <w:tc>
          <w:tcPr>
            <w:tcW w:w="2977" w:type="dxa"/>
          </w:tcPr>
          <w:p w14:paraId="10D9EC15" w14:textId="369C4907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Непосредственные потребители (слушатели курсов)</w:t>
            </w:r>
          </w:p>
        </w:tc>
        <w:tc>
          <w:tcPr>
            <w:tcW w:w="2500" w:type="dxa"/>
          </w:tcPr>
          <w:p w14:paraId="13429C4D" w14:textId="68D850E0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Согласно рекомендаций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по мониторингу обратной связи</w:t>
            </w:r>
          </w:p>
        </w:tc>
      </w:tr>
      <w:tr w:rsidR="00274760" w:rsidRPr="00274760" w14:paraId="4C94E6EA" w14:textId="77777777" w:rsidTr="00274760">
        <w:tc>
          <w:tcPr>
            <w:tcW w:w="704" w:type="dxa"/>
          </w:tcPr>
          <w:p w14:paraId="3DBD4394" w14:textId="031C13BF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</w:tcPr>
          <w:p w14:paraId="20D650AC" w14:textId="48C316A0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Размешение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информации на сайте</w:t>
            </w:r>
          </w:p>
        </w:tc>
        <w:tc>
          <w:tcPr>
            <w:tcW w:w="2977" w:type="dxa"/>
          </w:tcPr>
          <w:p w14:paraId="58E18A09" w14:textId="5469CBEB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Ответственный за сайт</w:t>
            </w:r>
          </w:p>
        </w:tc>
        <w:tc>
          <w:tcPr>
            <w:tcW w:w="2500" w:type="dxa"/>
          </w:tcPr>
          <w:p w14:paraId="5F7953E8" w14:textId="5AFD8E54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Подписание информации </w:t>
            </w:r>
            <w:r>
              <w:rPr>
                <w:sz w:val="20"/>
                <w:szCs w:val="20"/>
                <w:lang w:val="ru-RU"/>
              </w:rPr>
              <w:t>руководством</w:t>
            </w:r>
            <w:r>
              <w:rPr>
                <w:sz w:val="20"/>
                <w:szCs w:val="20"/>
              </w:rPr>
              <w:t>, предоставле</w:t>
            </w:r>
            <w:proofErr w:type="spellStart"/>
            <w:r>
              <w:rPr>
                <w:sz w:val="20"/>
                <w:szCs w:val="20"/>
                <w:lang w:val="ru-RU"/>
              </w:rPr>
              <w:t>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материалов на русском и казахском языках  </w:t>
            </w:r>
          </w:p>
        </w:tc>
      </w:tr>
      <w:tr w:rsidR="00274760" w:rsidRPr="00274760" w14:paraId="5E45715F" w14:textId="77777777" w:rsidTr="00274760">
        <w:tc>
          <w:tcPr>
            <w:tcW w:w="704" w:type="dxa"/>
          </w:tcPr>
          <w:p w14:paraId="2AACCEBD" w14:textId="672E421A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</w:tcPr>
          <w:p w14:paraId="4283F430" w14:textId="3CFC38EB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Заявки на закупку товаров, работ и услуг </w:t>
            </w:r>
          </w:p>
        </w:tc>
        <w:tc>
          <w:tcPr>
            <w:tcW w:w="2977" w:type="dxa"/>
          </w:tcPr>
          <w:p w14:paraId="5B3BB2DF" w14:textId="7EB43DBE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Хозяйственный отдел, ППС</w:t>
            </w:r>
          </w:p>
        </w:tc>
        <w:tc>
          <w:tcPr>
            <w:tcW w:w="2500" w:type="dxa"/>
          </w:tcPr>
          <w:p w14:paraId="1C4A0242" w14:textId="6325E657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Предоставление Технических спе- цификаций, в срок - до ноября и в течение года </w:t>
            </w:r>
          </w:p>
        </w:tc>
      </w:tr>
      <w:tr w:rsidR="00274760" w:rsidRPr="00274760" w14:paraId="63067AAF" w14:textId="77777777" w:rsidTr="00274760">
        <w:tc>
          <w:tcPr>
            <w:tcW w:w="704" w:type="dxa"/>
          </w:tcPr>
          <w:p w14:paraId="4EE915C7" w14:textId="74AAD6BB" w:rsidR="00274760" w:rsidRP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</w:tcPr>
          <w:p w14:paraId="5EF55DEA" w14:textId="25268DA7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Отчет анализ о проделанной работе за год </w:t>
            </w:r>
          </w:p>
        </w:tc>
        <w:tc>
          <w:tcPr>
            <w:tcW w:w="2977" w:type="dxa"/>
          </w:tcPr>
          <w:p w14:paraId="0620C60F" w14:textId="77777777" w:rsidR="00274760" w:rsidRDefault="00274760" w:rsidP="00274760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</w:tcPr>
          <w:p w14:paraId="325ADE14" w14:textId="702128CA" w:rsidR="00274760" w:rsidRPr="00274760" w:rsidRDefault="00274760" w:rsidP="00274760">
            <w:pPr>
              <w:pStyle w:val="a5"/>
            </w:pPr>
            <w:r>
              <w:rPr>
                <w:sz w:val="20"/>
                <w:szCs w:val="20"/>
              </w:rPr>
              <w:t xml:space="preserve">Согласно установленным срокам </w:t>
            </w:r>
          </w:p>
        </w:tc>
      </w:tr>
    </w:tbl>
    <w:p w14:paraId="52ED742C" w14:textId="77777777" w:rsidR="00274760" w:rsidRDefault="0027476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B0277" w14:textId="77777777" w:rsidR="00274760" w:rsidRPr="00274760" w:rsidRDefault="00274760" w:rsidP="0027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74760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7.4 Ресурсы, необходимые для функционирования процесса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962"/>
      </w:tblGrid>
      <w:tr w:rsidR="00585FD5" w:rsidRPr="00585FD5" w14:paraId="674445B8" w14:textId="77777777" w:rsidTr="00585FD5">
        <w:tc>
          <w:tcPr>
            <w:tcW w:w="704" w:type="dxa"/>
          </w:tcPr>
          <w:p w14:paraId="2A16F271" w14:textId="666ED9A4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14:paraId="4D5F99A3" w14:textId="3214FA26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4962" w:type="dxa"/>
          </w:tcPr>
          <w:p w14:paraId="6795F215" w14:textId="37FE8C15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ресурсам</w:t>
            </w:r>
          </w:p>
        </w:tc>
      </w:tr>
      <w:tr w:rsidR="00585FD5" w:rsidRPr="00585FD5" w14:paraId="17C7DB30" w14:textId="77777777" w:rsidTr="00585FD5">
        <w:tc>
          <w:tcPr>
            <w:tcW w:w="704" w:type="dxa"/>
          </w:tcPr>
          <w:p w14:paraId="41339390" w14:textId="3B50D660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2B0CE7B" w14:textId="7BD8A473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 – управленческий персонал</w:t>
            </w:r>
          </w:p>
        </w:tc>
        <w:tc>
          <w:tcPr>
            <w:tcW w:w="4962" w:type="dxa"/>
          </w:tcPr>
          <w:p w14:paraId="03EE365B" w14:textId="2111A157" w:rsidR="00585FD5" w:rsidRPr="00585FD5" w:rsidRDefault="00585FD5" w:rsidP="00585FD5">
            <w:pPr>
              <w:pStyle w:val="a5"/>
              <w:rPr>
                <w:sz w:val="20"/>
                <w:szCs w:val="20"/>
              </w:rPr>
            </w:pPr>
            <w:r w:rsidRPr="00585FD5">
              <w:rPr>
                <w:sz w:val="20"/>
                <w:szCs w:val="20"/>
              </w:rPr>
              <w:t xml:space="preserve">Персонал - согласно штатного расписания и должностных инструкци </w:t>
            </w:r>
          </w:p>
        </w:tc>
      </w:tr>
      <w:tr w:rsidR="00585FD5" w:rsidRPr="00585FD5" w14:paraId="1971961A" w14:textId="77777777" w:rsidTr="00585FD5">
        <w:tc>
          <w:tcPr>
            <w:tcW w:w="704" w:type="dxa"/>
          </w:tcPr>
          <w:p w14:paraId="69308E96" w14:textId="273CE510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6DAFBA5" w14:textId="79950C80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ППС</w:t>
            </w:r>
          </w:p>
        </w:tc>
        <w:tc>
          <w:tcPr>
            <w:tcW w:w="4962" w:type="dxa"/>
          </w:tcPr>
          <w:p w14:paraId="19F492AE" w14:textId="591399AD" w:rsidR="00585FD5" w:rsidRPr="00585FD5" w:rsidRDefault="00585FD5" w:rsidP="00585FD5">
            <w:pPr>
              <w:pStyle w:val="a5"/>
              <w:rPr>
                <w:sz w:val="20"/>
                <w:szCs w:val="20"/>
              </w:rPr>
            </w:pPr>
            <w:r w:rsidRPr="00585FD5">
              <w:rPr>
                <w:sz w:val="20"/>
                <w:szCs w:val="20"/>
              </w:rPr>
              <w:t xml:space="preserve">Наличие ученой степени, опыта работы </w:t>
            </w:r>
          </w:p>
        </w:tc>
      </w:tr>
      <w:tr w:rsidR="00585FD5" w:rsidRPr="00585FD5" w14:paraId="31D0372E" w14:textId="77777777" w:rsidTr="00585FD5">
        <w:tc>
          <w:tcPr>
            <w:tcW w:w="704" w:type="dxa"/>
          </w:tcPr>
          <w:p w14:paraId="35982755" w14:textId="662C5587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2929B116" w14:textId="029EC6A9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и специализированные аудитории</w:t>
            </w:r>
          </w:p>
        </w:tc>
        <w:tc>
          <w:tcPr>
            <w:tcW w:w="4962" w:type="dxa"/>
          </w:tcPr>
          <w:p w14:paraId="3F7B5E3A" w14:textId="6845428D" w:rsidR="00585FD5" w:rsidRPr="00585FD5" w:rsidRDefault="00585FD5" w:rsidP="00585FD5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585FD5">
              <w:rPr>
                <w:sz w:val="20"/>
                <w:szCs w:val="20"/>
              </w:rPr>
              <w:t xml:space="preserve">Соблюдение санитарно-нормативных требований, инструкций. Обеспечение аудиторным фондом в соответствии с расписаниями занятий. Поддержание в рабочем состоянии. </w:t>
            </w:r>
          </w:p>
        </w:tc>
      </w:tr>
      <w:tr w:rsidR="00585FD5" w:rsidRPr="00585FD5" w14:paraId="1A6B40C4" w14:textId="77777777" w:rsidTr="00585FD5">
        <w:tc>
          <w:tcPr>
            <w:tcW w:w="704" w:type="dxa"/>
          </w:tcPr>
          <w:p w14:paraId="1BE1BA27" w14:textId="4DD9F728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DAF26DC" w14:textId="2619AABB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ресурсы</w:t>
            </w:r>
          </w:p>
        </w:tc>
        <w:tc>
          <w:tcPr>
            <w:tcW w:w="4962" w:type="dxa"/>
          </w:tcPr>
          <w:p w14:paraId="0372A4B6" w14:textId="7EB77BF5" w:rsidR="00585FD5" w:rsidRPr="00585FD5" w:rsidRDefault="00585FD5" w:rsidP="00585FD5">
            <w:pPr>
              <w:pStyle w:val="a5"/>
              <w:rPr>
                <w:sz w:val="20"/>
                <w:szCs w:val="20"/>
              </w:rPr>
            </w:pPr>
            <w:r w:rsidRPr="00585FD5">
              <w:rPr>
                <w:sz w:val="20"/>
                <w:szCs w:val="20"/>
              </w:rPr>
              <w:t xml:space="preserve">В соответствии с утвержденным планом развития </w:t>
            </w:r>
          </w:p>
        </w:tc>
      </w:tr>
      <w:tr w:rsidR="00585FD5" w:rsidRPr="00585FD5" w14:paraId="782F0A66" w14:textId="77777777" w:rsidTr="00585FD5">
        <w:tc>
          <w:tcPr>
            <w:tcW w:w="704" w:type="dxa"/>
          </w:tcPr>
          <w:p w14:paraId="1FA05FCB" w14:textId="3DEB8E93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6687B840" w14:textId="36B8CECE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оборудование, оргтехника, программное обеспечение</w:t>
            </w:r>
          </w:p>
        </w:tc>
        <w:tc>
          <w:tcPr>
            <w:tcW w:w="4962" w:type="dxa"/>
          </w:tcPr>
          <w:p w14:paraId="7FB4505A" w14:textId="371C4F82" w:rsidR="00585FD5" w:rsidRPr="00585FD5" w:rsidRDefault="00585FD5" w:rsidP="00585FD5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585FD5">
              <w:rPr>
                <w:sz w:val="20"/>
                <w:szCs w:val="20"/>
              </w:rPr>
              <w:t xml:space="preserve">Поддержание в рабочем состоянии, сер- висное обслуживание </w:t>
            </w:r>
          </w:p>
        </w:tc>
      </w:tr>
      <w:tr w:rsidR="00585FD5" w:rsidRPr="00585FD5" w14:paraId="70B7AE38" w14:textId="77777777" w:rsidTr="00585FD5">
        <w:tc>
          <w:tcPr>
            <w:tcW w:w="704" w:type="dxa"/>
          </w:tcPr>
          <w:p w14:paraId="3FAEE497" w14:textId="10C97D77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3384404F" w14:textId="1EB408D0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4962" w:type="dxa"/>
          </w:tcPr>
          <w:p w14:paraId="73A3ED2A" w14:textId="76701854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согласно плану развития</w:t>
            </w:r>
          </w:p>
        </w:tc>
      </w:tr>
      <w:tr w:rsidR="00585FD5" w:rsidRPr="00585FD5" w14:paraId="6D2F83AA" w14:textId="77777777" w:rsidTr="00585FD5">
        <w:tc>
          <w:tcPr>
            <w:tcW w:w="704" w:type="dxa"/>
          </w:tcPr>
          <w:p w14:paraId="51A3851E" w14:textId="1CDEEC77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0936A399" w14:textId="2CB9F6E1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4962" w:type="dxa"/>
          </w:tcPr>
          <w:p w14:paraId="102ED3F1" w14:textId="7458A829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трафиком и защитой</w:t>
            </w:r>
          </w:p>
        </w:tc>
      </w:tr>
      <w:tr w:rsidR="00585FD5" w:rsidRPr="00585FD5" w14:paraId="01245FCF" w14:textId="77777777" w:rsidTr="00585FD5">
        <w:tc>
          <w:tcPr>
            <w:tcW w:w="704" w:type="dxa"/>
          </w:tcPr>
          <w:p w14:paraId="52DAF0E4" w14:textId="2F22477B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34583677" w14:textId="695A6C3D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медицинской техникой</w:t>
            </w:r>
          </w:p>
        </w:tc>
        <w:tc>
          <w:tcPr>
            <w:tcW w:w="4962" w:type="dxa"/>
          </w:tcPr>
          <w:p w14:paraId="372E52B1" w14:textId="39233C99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санитарно-нормативных требований, инструкций. Поддержание в рабочем состоянии.</w:t>
            </w:r>
          </w:p>
        </w:tc>
      </w:tr>
    </w:tbl>
    <w:p w14:paraId="72ACF3AA" w14:textId="77777777" w:rsidR="00274760" w:rsidRPr="00585FD5" w:rsidRDefault="0027476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66042" w14:textId="43D4066B" w:rsidR="00585FD5" w:rsidRPr="00585FD5" w:rsidRDefault="00585FD5" w:rsidP="0058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D5">
        <w:rPr>
          <w:rFonts w:ascii="Times New Roman,Bold" w:eastAsia="Times New Roman" w:hAnsi="Times New Roman,Bold" w:cs="Times New Roman"/>
          <w:sz w:val="24"/>
          <w:szCs w:val="24"/>
          <w:lang w:val="ru-KZ"/>
        </w:rPr>
        <w:t>7.</w:t>
      </w:r>
      <w:r w:rsidR="00845280">
        <w:rPr>
          <w:rFonts w:ascii="Times New Roman,Bold" w:eastAsia="Times New Roman" w:hAnsi="Times New Roman,Bold" w:cs="Times New Roman"/>
          <w:sz w:val="24"/>
          <w:szCs w:val="24"/>
        </w:rPr>
        <w:t>5</w:t>
      </w:r>
      <w:r w:rsidRPr="00585FD5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 Показатели результативности процесса </w:t>
      </w:r>
      <w:r>
        <w:rPr>
          <w:rFonts w:ascii="Times New Roman,Bold" w:eastAsia="Times New Roman" w:hAnsi="Times New Roman,Bold" w:cs="Times New Roman"/>
          <w:sz w:val="24"/>
          <w:szCs w:val="24"/>
        </w:rPr>
        <w:t>и методика расчета показателей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634"/>
      </w:tblGrid>
      <w:tr w:rsidR="00585FD5" w:rsidRPr="00585FD5" w14:paraId="13F33859" w14:textId="77777777" w:rsidTr="00585FD5">
        <w:tc>
          <w:tcPr>
            <w:tcW w:w="704" w:type="dxa"/>
          </w:tcPr>
          <w:p w14:paraId="28BA8B5C" w14:textId="6E0057E3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14:paraId="17810830" w14:textId="18FDF730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14:paraId="4C23E304" w14:textId="780DFF46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расчетов</w:t>
            </w:r>
          </w:p>
        </w:tc>
        <w:tc>
          <w:tcPr>
            <w:tcW w:w="3634" w:type="dxa"/>
          </w:tcPr>
          <w:p w14:paraId="17C8F888" w14:textId="3FA392E1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 значений</w:t>
            </w:r>
          </w:p>
        </w:tc>
      </w:tr>
      <w:tr w:rsidR="00585FD5" w:rsidRPr="00585FD5" w14:paraId="6FB94AB2" w14:textId="77777777" w:rsidTr="00585FD5">
        <w:tc>
          <w:tcPr>
            <w:tcW w:w="704" w:type="dxa"/>
          </w:tcPr>
          <w:p w14:paraId="74C577FC" w14:textId="01469F54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698ED97" w14:textId="02F790E4" w:rsidR="00585FD5" w:rsidRP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Показатель реализации годового плана </w:t>
            </w:r>
          </w:p>
        </w:tc>
        <w:tc>
          <w:tcPr>
            <w:tcW w:w="1985" w:type="dxa"/>
          </w:tcPr>
          <w:p w14:paraId="43DF9B30" w14:textId="222EA70C" w:rsidR="00585FD5" w:rsidRP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К </w:t>
            </w:r>
            <w:r>
              <w:rPr>
                <w:sz w:val="16"/>
                <w:szCs w:val="16"/>
              </w:rPr>
              <w:t>реал.пл.</w:t>
            </w:r>
            <w:r>
              <w:rPr>
                <w:position w:val="-2"/>
                <w:sz w:val="10"/>
                <w:szCs w:val="10"/>
              </w:rPr>
              <w:t xml:space="preserve">. </w:t>
            </w:r>
            <w:r>
              <w:rPr>
                <w:sz w:val="20"/>
                <w:szCs w:val="20"/>
              </w:rPr>
              <w:t>= N</w:t>
            </w:r>
            <w:r>
              <w:rPr>
                <w:position w:val="-2"/>
                <w:sz w:val="12"/>
                <w:szCs w:val="12"/>
              </w:rPr>
              <w:t>пров.</w:t>
            </w:r>
            <w:r>
              <w:rPr>
                <w:sz w:val="20"/>
                <w:szCs w:val="20"/>
              </w:rPr>
              <w:t xml:space="preserve">х100%/ </w:t>
            </w:r>
            <w:r>
              <w:rPr>
                <w:position w:val="2"/>
                <w:sz w:val="20"/>
                <w:szCs w:val="20"/>
              </w:rPr>
              <w:t>N</w:t>
            </w:r>
            <w:r>
              <w:rPr>
                <w:sz w:val="12"/>
                <w:szCs w:val="12"/>
              </w:rPr>
              <w:t xml:space="preserve">пл. </w:t>
            </w:r>
          </w:p>
        </w:tc>
        <w:tc>
          <w:tcPr>
            <w:tcW w:w="3634" w:type="dxa"/>
          </w:tcPr>
          <w:p w14:paraId="74515867" w14:textId="30A9D0AE" w:rsidR="00585FD5" w:rsidRP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>N</w:t>
            </w:r>
            <w:r>
              <w:rPr>
                <w:position w:val="-2"/>
                <w:sz w:val="12"/>
                <w:szCs w:val="12"/>
              </w:rPr>
              <w:t>факт.</w:t>
            </w:r>
            <w:r>
              <w:rPr>
                <w:sz w:val="20"/>
                <w:szCs w:val="20"/>
              </w:rPr>
              <w:t>–количество проведенных циклов по переподготовке и повышению квалификации в отчетном периоде,</w:t>
            </w:r>
            <w:r>
              <w:rPr>
                <w:sz w:val="20"/>
                <w:szCs w:val="20"/>
              </w:rPr>
              <w:br/>
              <w:t>N</w:t>
            </w:r>
            <w:r>
              <w:rPr>
                <w:position w:val="-2"/>
                <w:sz w:val="12"/>
                <w:szCs w:val="12"/>
              </w:rPr>
              <w:t>пл.</w:t>
            </w:r>
            <w:r>
              <w:rPr>
                <w:sz w:val="20"/>
                <w:szCs w:val="20"/>
              </w:rPr>
              <w:t xml:space="preserve">–количество запланированных циклов по переподготовке и повышению квалификации в отчетном периоде (в год) </w:t>
            </w:r>
          </w:p>
        </w:tc>
      </w:tr>
      <w:tr w:rsidR="00585FD5" w:rsidRPr="00585FD5" w14:paraId="20E7ECE4" w14:textId="77777777" w:rsidTr="00585FD5">
        <w:tc>
          <w:tcPr>
            <w:tcW w:w="704" w:type="dxa"/>
          </w:tcPr>
          <w:p w14:paraId="3273826E" w14:textId="0D5B07F9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145F81DE" w14:textId="5D09F2A1" w:rsidR="00585FD5" w:rsidRPr="00585FD5" w:rsidRDefault="00585FD5" w:rsidP="00585FD5">
            <w:pPr>
              <w:pStyle w:val="a5"/>
            </w:pPr>
            <w:r>
              <w:rPr>
                <w:sz w:val="20"/>
                <w:szCs w:val="20"/>
              </w:rPr>
              <w:t xml:space="preserve">Остепененность профессорско- преподавательского состава </w:t>
            </w:r>
          </w:p>
        </w:tc>
        <w:tc>
          <w:tcPr>
            <w:tcW w:w="1985" w:type="dxa"/>
          </w:tcPr>
          <w:p w14:paraId="2F05D533" w14:textId="44811EE7" w:rsidR="00585FD5" w:rsidRPr="00585FD5" w:rsidRDefault="00585FD5" w:rsidP="00585FD5">
            <w:pPr>
              <w:pStyle w:val="a5"/>
            </w:pPr>
            <w:r>
              <w:rPr>
                <w:sz w:val="20"/>
                <w:szCs w:val="20"/>
              </w:rPr>
              <w:t>К</w:t>
            </w:r>
            <w:r>
              <w:rPr>
                <w:position w:val="-2"/>
                <w:sz w:val="12"/>
                <w:szCs w:val="12"/>
              </w:rPr>
              <w:t xml:space="preserve">остеп. п. </w:t>
            </w:r>
            <w:r>
              <w:rPr>
                <w:sz w:val="20"/>
                <w:szCs w:val="20"/>
              </w:rPr>
              <w:t>= N</w:t>
            </w:r>
            <w:r>
              <w:rPr>
                <w:sz w:val="18"/>
                <w:szCs w:val="18"/>
              </w:rPr>
              <w:t>остеп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position w:val="-2"/>
                <w:sz w:val="12"/>
                <w:szCs w:val="12"/>
              </w:rPr>
              <w:t xml:space="preserve">п </w:t>
            </w:r>
            <w:r>
              <w:rPr>
                <w:sz w:val="20"/>
                <w:szCs w:val="20"/>
              </w:rPr>
              <w:t>x 100% / N</w:t>
            </w:r>
            <w:r>
              <w:rPr>
                <w:sz w:val="12"/>
                <w:szCs w:val="12"/>
              </w:rPr>
              <w:t xml:space="preserve">п </w:t>
            </w:r>
          </w:p>
        </w:tc>
        <w:tc>
          <w:tcPr>
            <w:tcW w:w="3634" w:type="dxa"/>
          </w:tcPr>
          <w:p w14:paraId="0DD0DE2C" w14:textId="6B97C328" w:rsidR="00585FD5" w:rsidRPr="00585FD5" w:rsidRDefault="00585FD5" w:rsidP="00585FD5">
            <w:pPr>
              <w:pStyle w:val="a5"/>
            </w:pPr>
            <w:r>
              <w:rPr>
                <w:sz w:val="20"/>
                <w:szCs w:val="20"/>
              </w:rPr>
              <w:t>N</w:t>
            </w:r>
            <w:r>
              <w:rPr>
                <w:position w:val="-2"/>
                <w:sz w:val="12"/>
                <w:szCs w:val="12"/>
              </w:rPr>
              <w:t xml:space="preserve">выпп </w:t>
            </w:r>
            <w:r>
              <w:rPr>
                <w:sz w:val="20"/>
                <w:szCs w:val="20"/>
              </w:rPr>
              <w:t>- количество остепененных ППС кафед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>N</w:t>
            </w:r>
            <w:r>
              <w:rPr>
                <w:position w:val="-2"/>
                <w:sz w:val="12"/>
                <w:szCs w:val="12"/>
              </w:rPr>
              <w:t>п</w:t>
            </w:r>
            <w:r>
              <w:rPr>
                <w:sz w:val="20"/>
                <w:szCs w:val="20"/>
              </w:rPr>
              <w:t xml:space="preserve">. – общее количество ППС </w:t>
            </w:r>
          </w:p>
        </w:tc>
      </w:tr>
      <w:tr w:rsidR="00585FD5" w:rsidRPr="00585FD5" w14:paraId="7D3F361A" w14:textId="77777777" w:rsidTr="00585FD5">
        <w:tc>
          <w:tcPr>
            <w:tcW w:w="704" w:type="dxa"/>
          </w:tcPr>
          <w:p w14:paraId="7C77B56D" w14:textId="784DA69C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</w:tcPr>
          <w:p w14:paraId="17780532" w14:textId="417EB36A" w:rsidR="00585FD5" w:rsidRP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Качественный показатель успеваемости на циклах  </w:t>
            </w:r>
          </w:p>
        </w:tc>
        <w:tc>
          <w:tcPr>
            <w:tcW w:w="1985" w:type="dxa"/>
          </w:tcPr>
          <w:p w14:paraId="726C0689" w14:textId="373650C9" w:rsidR="00585FD5" w:rsidRP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К </w:t>
            </w:r>
            <w:r>
              <w:rPr>
                <w:sz w:val="16"/>
                <w:szCs w:val="16"/>
              </w:rPr>
              <w:t>результ.пр</w:t>
            </w:r>
            <w:r>
              <w:rPr>
                <w:sz w:val="20"/>
                <w:szCs w:val="20"/>
              </w:rPr>
              <w:t>.</w:t>
            </w:r>
            <w:r>
              <w:rPr>
                <w:position w:val="-2"/>
                <w:sz w:val="12"/>
                <w:szCs w:val="12"/>
              </w:rPr>
              <w:t>.=</w:t>
            </w:r>
            <w:r>
              <w:rPr>
                <w:sz w:val="16"/>
                <w:szCs w:val="16"/>
              </w:rPr>
              <w:t>N усп.</w:t>
            </w:r>
            <w:r>
              <w:rPr>
                <w:sz w:val="20"/>
                <w:szCs w:val="20"/>
              </w:rPr>
              <w:t xml:space="preserve">х100%/ </w:t>
            </w:r>
            <w:r>
              <w:rPr>
                <w:position w:val="2"/>
                <w:sz w:val="20"/>
                <w:szCs w:val="20"/>
              </w:rPr>
              <w:t>N</w:t>
            </w:r>
            <w:r>
              <w:rPr>
                <w:sz w:val="12"/>
                <w:szCs w:val="12"/>
              </w:rPr>
              <w:t xml:space="preserve">зачисленн </w:t>
            </w:r>
          </w:p>
        </w:tc>
        <w:tc>
          <w:tcPr>
            <w:tcW w:w="3634" w:type="dxa"/>
          </w:tcPr>
          <w:p w14:paraId="35439887" w14:textId="777E8321" w:rsidR="00585FD5" w:rsidRPr="00AF2495" w:rsidRDefault="00585FD5" w:rsidP="00585FD5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position w:val="-2"/>
                <w:sz w:val="12"/>
                <w:szCs w:val="12"/>
              </w:rPr>
              <w:t>усп.</w:t>
            </w:r>
            <w:r>
              <w:rPr>
                <w:sz w:val="20"/>
                <w:szCs w:val="20"/>
              </w:rPr>
              <w:t>–количество слушателей успешно прошедших переподготовку в отчетном периоде (на4 и 5)</w:t>
            </w:r>
            <w:r>
              <w:rPr>
                <w:sz w:val="20"/>
                <w:szCs w:val="20"/>
              </w:rPr>
              <w:br/>
              <w:t>N</w:t>
            </w:r>
            <w:r>
              <w:rPr>
                <w:position w:val="-2"/>
                <w:sz w:val="12"/>
                <w:szCs w:val="12"/>
              </w:rPr>
              <w:t>зачисл..</w:t>
            </w:r>
            <w:r>
              <w:rPr>
                <w:sz w:val="20"/>
                <w:szCs w:val="20"/>
              </w:rPr>
              <w:t>– общее количество слушателей прошедш</w:t>
            </w:r>
            <w:r>
              <w:rPr>
                <w:sz w:val="20"/>
                <w:szCs w:val="20"/>
                <w:lang w:val="ru-RU"/>
              </w:rPr>
              <w:t>их обучение</w:t>
            </w:r>
          </w:p>
        </w:tc>
      </w:tr>
      <w:tr w:rsidR="00585FD5" w:rsidRPr="00585FD5" w14:paraId="6C77B0F8" w14:textId="77777777" w:rsidTr="00585FD5">
        <w:tc>
          <w:tcPr>
            <w:tcW w:w="704" w:type="dxa"/>
          </w:tcPr>
          <w:p w14:paraId="7D0B7316" w14:textId="55FD9B21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B4B05B5" w14:textId="0E48C32F" w:rsidR="00585FD5" w:rsidRP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 xml:space="preserve">Доля выполненных заявок на ПК и ПП </w:t>
            </w:r>
          </w:p>
        </w:tc>
        <w:tc>
          <w:tcPr>
            <w:tcW w:w="1985" w:type="dxa"/>
          </w:tcPr>
          <w:p w14:paraId="4826CE30" w14:textId="0867F66F" w:rsidR="00585FD5" w:rsidRP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>К</w:t>
            </w:r>
            <w:r>
              <w:rPr>
                <w:sz w:val="12"/>
                <w:szCs w:val="12"/>
              </w:rPr>
              <w:t xml:space="preserve">вып з. </w:t>
            </w:r>
            <w:r>
              <w:rPr>
                <w:sz w:val="20"/>
                <w:szCs w:val="20"/>
              </w:rPr>
              <w:t>= N</w:t>
            </w:r>
            <w:r>
              <w:rPr>
                <w:sz w:val="12"/>
                <w:szCs w:val="12"/>
              </w:rPr>
              <w:t xml:space="preserve">выпз </w:t>
            </w:r>
            <w:r>
              <w:rPr>
                <w:sz w:val="20"/>
                <w:szCs w:val="20"/>
              </w:rPr>
              <w:t>x 100% / N</w:t>
            </w:r>
            <w:r>
              <w:rPr>
                <w:sz w:val="12"/>
                <w:szCs w:val="12"/>
              </w:rPr>
              <w:t xml:space="preserve">п </w:t>
            </w:r>
          </w:p>
        </w:tc>
        <w:tc>
          <w:tcPr>
            <w:tcW w:w="3634" w:type="dxa"/>
          </w:tcPr>
          <w:p w14:paraId="30B7A3A8" w14:textId="3ACC4DBF" w:rsidR="00585FD5" w:rsidRDefault="00585FD5" w:rsidP="00585FD5">
            <w:pPr>
              <w:pStyle w:val="a5"/>
              <w:shd w:val="clear" w:color="auto" w:fill="FFFFFF"/>
            </w:pPr>
            <w:r>
              <w:rPr>
                <w:sz w:val="20"/>
                <w:szCs w:val="20"/>
              </w:rPr>
              <w:t>N</w:t>
            </w:r>
            <w:r>
              <w:rPr>
                <w:position w:val="-2"/>
                <w:sz w:val="12"/>
                <w:szCs w:val="12"/>
              </w:rPr>
              <w:t xml:space="preserve">выпз </w:t>
            </w:r>
            <w:r>
              <w:rPr>
                <w:sz w:val="20"/>
                <w:szCs w:val="20"/>
              </w:rPr>
              <w:t>- количество выполненных заявок на ПК и ПП;</w:t>
            </w:r>
            <w:r>
              <w:rPr>
                <w:sz w:val="20"/>
                <w:szCs w:val="20"/>
              </w:rPr>
              <w:br/>
              <w:t>N</w:t>
            </w:r>
            <w:r>
              <w:rPr>
                <w:position w:val="-2"/>
                <w:sz w:val="12"/>
                <w:szCs w:val="12"/>
              </w:rPr>
              <w:t>п</w:t>
            </w:r>
            <w:r>
              <w:rPr>
                <w:sz w:val="20"/>
                <w:szCs w:val="20"/>
              </w:rPr>
              <w:t xml:space="preserve">. - количество поданных от медорганизаций заявок </w:t>
            </w:r>
          </w:p>
          <w:p w14:paraId="13C0F4B0" w14:textId="77777777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</w:pPr>
          </w:p>
        </w:tc>
      </w:tr>
      <w:tr w:rsidR="00585FD5" w:rsidRPr="00AF2495" w14:paraId="7494202E" w14:textId="77777777" w:rsidTr="00585FD5">
        <w:tc>
          <w:tcPr>
            <w:tcW w:w="704" w:type="dxa"/>
          </w:tcPr>
          <w:p w14:paraId="46CCFA4D" w14:textId="7D352B29" w:rsidR="00585FD5" w:rsidRPr="00585FD5" w:rsidRDefault="00585FD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0AB3E81" w14:textId="009AF31C" w:rsidR="00585FD5" w:rsidRPr="00585FD5" w:rsidRDefault="00585FD5" w:rsidP="00585FD5">
            <w:pPr>
              <w:pStyle w:val="a5"/>
            </w:pPr>
            <w:r>
              <w:rPr>
                <w:sz w:val="20"/>
                <w:szCs w:val="20"/>
              </w:rPr>
              <w:t xml:space="preserve">Показатель качества организации учебного процесса </w:t>
            </w:r>
          </w:p>
        </w:tc>
        <w:tc>
          <w:tcPr>
            <w:tcW w:w="1985" w:type="dxa"/>
          </w:tcPr>
          <w:p w14:paraId="0489AF3D" w14:textId="51DD9A90" w:rsidR="00585FD5" w:rsidRPr="00AF2495" w:rsidRDefault="00AF2495" w:rsidP="00AF2495">
            <w:pPr>
              <w:pStyle w:val="a5"/>
            </w:pPr>
            <w:r>
              <w:rPr>
                <w:position w:val="2"/>
                <w:sz w:val="20"/>
                <w:szCs w:val="20"/>
              </w:rPr>
              <w:t>К</w:t>
            </w:r>
            <w:r>
              <w:rPr>
                <w:sz w:val="12"/>
                <w:szCs w:val="12"/>
              </w:rPr>
              <w:t xml:space="preserve">кач.орг </w:t>
            </w:r>
            <w:r>
              <w:rPr>
                <w:position w:val="2"/>
                <w:sz w:val="20"/>
                <w:szCs w:val="20"/>
              </w:rPr>
              <w:t>= N</w:t>
            </w:r>
            <w:r>
              <w:rPr>
                <w:sz w:val="12"/>
                <w:szCs w:val="12"/>
              </w:rPr>
              <w:t xml:space="preserve">збез срыва </w:t>
            </w:r>
            <w:r>
              <w:rPr>
                <w:position w:val="2"/>
                <w:sz w:val="20"/>
                <w:szCs w:val="20"/>
              </w:rPr>
              <w:t xml:space="preserve">x 100% / </w:t>
            </w:r>
            <w:r>
              <w:rPr>
                <w:sz w:val="20"/>
                <w:szCs w:val="20"/>
              </w:rPr>
              <w:t>N</w:t>
            </w:r>
            <w:r>
              <w:rPr>
                <w:sz w:val="12"/>
                <w:szCs w:val="12"/>
              </w:rPr>
              <w:t xml:space="preserve">з </w:t>
            </w:r>
          </w:p>
        </w:tc>
        <w:tc>
          <w:tcPr>
            <w:tcW w:w="3634" w:type="dxa"/>
          </w:tcPr>
          <w:p w14:paraId="31145881" w14:textId="5B3D67B5" w:rsidR="00585FD5" w:rsidRPr="00AF2495" w:rsidRDefault="00AF2495" w:rsidP="00AF2495">
            <w:pPr>
              <w:pStyle w:val="a5"/>
            </w:pPr>
            <w:r>
              <w:rPr>
                <w:sz w:val="20"/>
                <w:szCs w:val="20"/>
              </w:rPr>
              <w:t>N</w:t>
            </w:r>
            <w:r>
              <w:rPr>
                <w:position w:val="-2"/>
                <w:sz w:val="12"/>
                <w:szCs w:val="12"/>
              </w:rPr>
              <w:t xml:space="preserve">збез срыва </w:t>
            </w:r>
            <w:r>
              <w:rPr>
                <w:sz w:val="20"/>
                <w:szCs w:val="20"/>
              </w:rPr>
              <w:t>- количество занятий, проведенных без срывов, задержек;</w:t>
            </w:r>
            <w:r>
              <w:rPr>
                <w:sz w:val="20"/>
                <w:szCs w:val="20"/>
              </w:rPr>
              <w:br/>
              <w:t>N</w:t>
            </w:r>
            <w:r>
              <w:rPr>
                <w:position w:val="-2"/>
                <w:sz w:val="12"/>
                <w:szCs w:val="12"/>
              </w:rPr>
              <w:t xml:space="preserve">з </w:t>
            </w:r>
            <w:r>
              <w:rPr>
                <w:sz w:val="20"/>
                <w:szCs w:val="20"/>
              </w:rPr>
              <w:t xml:space="preserve">- количество занятий по расписанию </w:t>
            </w:r>
          </w:p>
        </w:tc>
      </w:tr>
      <w:tr w:rsidR="00AF2495" w:rsidRPr="00AF2495" w14:paraId="06132C20" w14:textId="77777777" w:rsidTr="00585FD5">
        <w:tc>
          <w:tcPr>
            <w:tcW w:w="704" w:type="dxa"/>
          </w:tcPr>
          <w:p w14:paraId="36E13593" w14:textId="428E5ACF" w:rsidR="00AF2495" w:rsidRDefault="00AF249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8D1186C" w14:textId="684E2EA2" w:rsidR="00AF2495" w:rsidRPr="00AF2495" w:rsidRDefault="00AF2495" w:rsidP="00585FD5">
            <w:pPr>
              <w:pStyle w:val="a5"/>
            </w:pPr>
            <w:r>
              <w:rPr>
                <w:sz w:val="20"/>
                <w:szCs w:val="20"/>
              </w:rPr>
              <w:t xml:space="preserve">Показатель своевременности подготовки УМКС </w:t>
            </w:r>
          </w:p>
        </w:tc>
        <w:tc>
          <w:tcPr>
            <w:tcW w:w="1985" w:type="dxa"/>
          </w:tcPr>
          <w:p w14:paraId="08A2E724" w14:textId="3AF87285" w:rsidR="00AF2495" w:rsidRPr="00AF2495" w:rsidRDefault="00AF2495" w:rsidP="00AF2495">
            <w:pPr>
              <w:pStyle w:val="a5"/>
            </w:pPr>
            <w:r>
              <w:rPr>
                <w:position w:val="2"/>
                <w:sz w:val="20"/>
                <w:szCs w:val="20"/>
              </w:rPr>
              <w:t>К</w:t>
            </w:r>
            <w:r>
              <w:rPr>
                <w:sz w:val="12"/>
                <w:szCs w:val="12"/>
              </w:rPr>
              <w:t xml:space="preserve">своевр </w:t>
            </w:r>
            <w:r>
              <w:rPr>
                <w:position w:val="2"/>
                <w:sz w:val="20"/>
                <w:szCs w:val="20"/>
              </w:rPr>
              <w:t>= 100%- N</w:t>
            </w:r>
            <w:r>
              <w:rPr>
                <w:sz w:val="12"/>
                <w:szCs w:val="12"/>
              </w:rPr>
              <w:t>каж.проср.</w:t>
            </w:r>
          </w:p>
        </w:tc>
        <w:tc>
          <w:tcPr>
            <w:tcW w:w="3634" w:type="dxa"/>
          </w:tcPr>
          <w:p w14:paraId="6C8A05F3" w14:textId="456D54DE" w:rsidR="00AF2495" w:rsidRPr="00AF2495" w:rsidRDefault="00AF2495" w:rsidP="00AF2495">
            <w:pPr>
              <w:pStyle w:val="a5"/>
            </w:pPr>
            <w:r>
              <w:rPr>
                <w:sz w:val="20"/>
                <w:szCs w:val="20"/>
              </w:rPr>
              <w:t>N</w:t>
            </w:r>
            <w:r>
              <w:rPr>
                <w:position w:val="-2"/>
                <w:sz w:val="12"/>
                <w:szCs w:val="12"/>
              </w:rPr>
              <w:t>каж.проср</w:t>
            </w:r>
            <w:r>
              <w:rPr>
                <w:sz w:val="20"/>
                <w:szCs w:val="20"/>
              </w:rPr>
              <w:t xml:space="preserve">- каждый просроченный день равно 1%. </w:t>
            </w:r>
          </w:p>
        </w:tc>
      </w:tr>
      <w:tr w:rsidR="00AF2495" w:rsidRPr="00AF2495" w14:paraId="57A3D0CE" w14:textId="77777777" w:rsidTr="00585FD5">
        <w:tc>
          <w:tcPr>
            <w:tcW w:w="704" w:type="dxa"/>
          </w:tcPr>
          <w:p w14:paraId="41A828EB" w14:textId="6A3E8738" w:rsidR="00AF2495" w:rsidRDefault="00AF249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6B3695FC" w14:textId="2EA71DAE" w:rsidR="00AF2495" w:rsidRPr="00AF2495" w:rsidRDefault="00AF2495" w:rsidP="00AF2495">
            <w:pPr>
              <w:pStyle w:val="a5"/>
            </w:pPr>
            <w:r>
              <w:rPr>
                <w:sz w:val="20"/>
                <w:szCs w:val="20"/>
              </w:rPr>
              <w:t xml:space="preserve">Показатель удовлетворенности качеством программ подготовки </w:t>
            </w:r>
          </w:p>
        </w:tc>
        <w:tc>
          <w:tcPr>
            <w:tcW w:w="1985" w:type="dxa"/>
            <w:vMerge w:val="restart"/>
          </w:tcPr>
          <w:p w14:paraId="2948375A" w14:textId="4ABDA412" w:rsidR="00AF2495" w:rsidRDefault="00AF2495" w:rsidP="00AF2495">
            <w:pPr>
              <w:pStyle w:val="a5"/>
            </w:pPr>
            <w:r>
              <w:rPr>
                <w:sz w:val="20"/>
                <w:szCs w:val="20"/>
              </w:rPr>
              <w:t xml:space="preserve">Средняя оценка удовлетворенности по 10 балльной шкале по критерию </w:t>
            </w:r>
          </w:p>
          <w:p w14:paraId="2824E3DA" w14:textId="77777777" w:rsidR="00AF2495" w:rsidRDefault="00AF2495" w:rsidP="00AF2495">
            <w:pPr>
              <w:pStyle w:val="a5"/>
              <w:rPr>
                <w:position w:val="2"/>
                <w:sz w:val="20"/>
                <w:szCs w:val="20"/>
              </w:rPr>
            </w:pPr>
          </w:p>
        </w:tc>
        <w:tc>
          <w:tcPr>
            <w:tcW w:w="3634" w:type="dxa"/>
            <w:vMerge w:val="restart"/>
          </w:tcPr>
          <w:p w14:paraId="2A45ED0D" w14:textId="151D6EC2" w:rsidR="00AF2495" w:rsidRDefault="00AF2495" w:rsidP="00AF249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на основе опросных анкет в соответствии с методикой «Мониторинг обратной связи»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</w:rPr>
              <w:t xml:space="preserve">При подготовке к опросу мнений слушателей о качестве образовательного процесса вопросы опросных анкет по указанным трем направлениям детализируются </w:t>
            </w:r>
          </w:p>
        </w:tc>
      </w:tr>
      <w:tr w:rsidR="00AF2495" w:rsidRPr="00AF2495" w14:paraId="1AEBB195" w14:textId="77777777" w:rsidTr="00585FD5">
        <w:tc>
          <w:tcPr>
            <w:tcW w:w="704" w:type="dxa"/>
          </w:tcPr>
          <w:p w14:paraId="5B488373" w14:textId="7BD66F3E" w:rsidR="00AF2495" w:rsidRDefault="00AF249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07E7AF2B" w14:textId="66090F91" w:rsidR="00AF2495" w:rsidRPr="00AF2495" w:rsidRDefault="00AF2495" w:rsidP="00AF2495">
            <w:pPr>
              <w:pStyle w:val="a5"/>
            </w:pPr>
            <w:r>
              <w:rPr>
                <w:sz w:val="20"/>
                <w:szCs w:val="20"/>
              </w:rPr>
              <w:t xml:space="preserve">Показатель удовлетворенности качеством преподавания </w:t>
            </w:r>
          </w:p>
        </w:tc>
        <w:tc>
          <w:tcPr>
            <w:tcW w:w="1985" w:type="dxa"/>
            <w:vMerge/>
          </w:tcPr>
          <w:p w14:paraId="5E37B6AC" w14:textId="77777777" w:rsidR="00AF2495" w:rsidRDefault="00AF2495" w:rsidP="00AF2495">
            <w:pPr>
              <w:pStyle w:val="a5"/>
              <w:rPr>
                <w:position w:val="2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1A67CB37" w14:textId="77777777" w:rsidR="00AF2495" w:rsidRDefault="00AF2495" w:rsidP="00AF2495">
            <w:pPr>
              <w:pStyle w:val="a5"/>
              <w:rPr>
                <w:sz w:val="20"/>
                <w:szCs w:val="20"/>
              </w:rPr>
            </w:pPr>
          </w:p>
        </w:tc>
      </w:tr>
      <w:tr w:rsidR="00AF2495" w:rsidRPr="00AF2495" w14:paraId="181375E0" w14:textId="77777777" w:rsidTr="00585FD5">
        <w:tc>
          <w:tcPr>
            <w:tcW w:w="704" w:type="dxa"/>
          </w:tcPr>
          <w:p w14:paraId="58D074CB" w14:textId="6C76A00C" w:rsidR="00AF2495" w:rsidRDefault="00AF2495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6DC77EA9" w14:textId="356783A6" w:rsidR="00AF2495" w:rsidRDefault="00AF2495" w:rsidP="00AF2495">
            <w:pPr>
              <w:pStyle w:val="a5"/>
            </w:pPr>
            <w:r>
              <w:rPr>
                <w:sz w:val="20"/>
                <w:szCs w:val="20"/>
              </w:rPr>
              <w:t xml:space="preserve">Показатель удовлетворенности </w:t>
            </w:r>
            <w:r w:rsidRPr="00AF2495">
              <w:rPr>
                <w:sz w:val="20"/>
                <w:szCs w:val="20"/>
              </w:rPr>
              <w:t xml:space="preserve">организацией учебного процес </w:t>
            </w:r>
          </w:p>
          <w:p w14:paraId="501D6D68" w14:textId="77777777" w:rsidR="00AF2495" w:rsidRDefault="00AF2495" w:rsidP="00585FD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FB0A92" w14:textId="77777777" w:rsidR="00AF2495" w:rsidRDefault="00AF2495" w:rsidP="00AF2495">
            <w:pPr>
              <w:pStyle w:val="a5"/>
              <w:rPr>
                <w:position w:val="2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14:paraId="20D14A13" w14:textId="77777777" w:rsidR="00AF2495" w:rsidRDefault="00AF2495" w:rsidP="00AF2495">
            <w:pPr>
              <w:pStyle w:val="a5"/>
              <w:rPr>
                <w:sz w:val="20"/>
                <w:szCs w:val="20"/>
              </w:rPr>
            </w:pPr>
          </w:p>
        </w:tc>
      </w:tr>
    </w:tbl>
    <w:p w14:paraId="33DD947E" w14:textId="35523B52" w:rsidR="00274760" w:rsidRDefault="0027476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4CF881D" w14:textId="7F2D8969" w:rsidR="00845280" w:rsidRPr="00845280" w:rsidRDefault="00845280" w:rsidP="0084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845280">
        <w:rPr>
          <w:rFonts w:ascii="Times New Roman,Bold" w:eastAsia="Times New Roman" w:hAnsi="Times New Roman,Bold" w:cs="Times New Roman"/>
          <w:sz w:val="24"/>
          <w:szCs w:val="24"/>
          <w:lang w:val="ru-KZ"/>
        </w:rPr>
        <w:t>7.</w:t>
      </w:r>
      <w:r>
        <w:rPr>
          <w:rFonts w:ascii="Times New Roman,Bold" w:eastAsia="Times New Roman" w:hAnsi="Times New Roman,Bold" w:cs="Times New Roman"/>
          <w:sz w:val="24"/>
          <w:szCs w:val="24"/>
        </w:rPr>
        <w:t>6</w:t>
      </w:r>
      <w:r w:rsidRPr="00845280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 Несоответствия и действия при их обнаружении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26"/>
      </w:tblGrid>
      <w:tr w:rsidR="00845280" w:rsidRPr="00845280" w14:paraId="7B2239CE" w14:textId="77777777" w:rsidTr="00845280">
        <w:tc>
          <w:tcPr>
            <w:tcW w:w="704" w:type="dxa"/>
          </w:tcPr>
          <w:p w14:paraId="6151372C" w14:textId="166528A5" w:rsidR="00845280" w:rsidRPr="00845280" w:rsidRDefault="00845280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8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14:paraId="03BE8ACC" w14:textId="78C2D435" w:rsidR="00845280" w:rsidRPr="00845280" w:rsidRDefault="00845280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8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Несоответствие</w:t>
            </w:r>
          </w:p>
        </w:tc>
        <w:tc>
          <w:tcPr>
            <w:tcW w:w="4626" w:type="dxa"/>
          </w:tcPr>
          <w:p w14:paraId="3FDF7898" w14:textId="7D0BE2F6" w:rsidR="00845280" w:rsidRPr="00845280" w:rsidRDefault="00845280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80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</w:t>
            </w:r>
          </w:p>
        </w:tc>
      </w:tr>
      <w:tr w:rsidR="00845280" w:rsidRPr="00845280" w14:paraId="3FE53694" w14:textId="77777777" w:rsidTr="00845280">
        <w:tc>
          <w:tcPr>
            <w:tcW w:w="704" w:type="dxa"/>
          </w:tcPr>
          <w:p w14:paraId="6B1084D3" w14:textId="4262274F" w:rsidR="00845280" w:rsidRPr="00845280" w:rsidRDefault="00845280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73C48F8E" w14:textId="2D81E2FF" w:rsidR="00845280" w:rsidRPr="00845280" w:rsidRDefault="00845280" w:rsidP="00845280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845280">
              <w:rPr>
                <w:sz w:val="20"/>
                <w:szCs w:val="20"/>
              </w:rPr>
              <w:t xml:space="preserve">Несоответствие показателей процесса критериям результативности </w:t>
            </w:r>
          </w:p>
        </w:tc>
        <w:tc>
          <w:tcPr>
            <w:tcW w:w="4626" w:type="dxa"/>
          </w:tcPr>
          <w:p w14:paraId="56C432FF" w14:textId="4D77BEE6" w:rsidR="00845280" w:rsidRPr="00845280" w:rsidRDefault="00845280" w:rsidP="00845280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  <w:r w:rsidRPr="00845280">
              <w:rPr>
                <w:sz w:val="20"/>
                <w:szCs w:val="20"/>
              </w:rPr>
              <w:t>Выявление и установление причин, разработка и выполнение плана корректирующих действий в соответствии с требованиями</w:t>
            </w:r>
            <w:r w:rsidRPr="00845280">
              <w:rPr>
                <w:sz w:val="20"/>
                <w:szCs w:val="20"/>
                <w:lang w:val="ru-RU"/>
              </w:rPr>
              <w:t xml:space="preserve"> организации</w:t>
            </w:r>
          </w:p>
        </w:tc>
      </w:tr>
      <w:tr w:rsidR="00845280" w:rsidRPr="00845280" w14:paraId="2894631D" w14:textId="77777777" w:rsidTr="00845280">
        <w:tc>
          <w:tcPr>
            <w:tcW w:w="704" w:type="dxa"/>
          </w:tcPr>
          <w:p w14:paraId="576BB2B7" w14:textId="4A8ACE33" w:rsidR="00845280" w:rsidRPr="00845280" w:rsidRDefault="00845280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59B40659" w14:textId="7ED4A3E4" w:rsidR="00845280" w:rsidRPr="00845280" w:rsidRDefault="00845280" w:rsidP="00845280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845280">
              <w:rPr>
                <w:sz w:val="20"/>
                <w:szCs w:val="20"/>
              </w:rPr>
              <w:t xml:space="preserve">Несоответствия, связанные с несвоевре- менностью выполнения работ </w:t>
            </w:r>
          </w:p>
        </w:tc>
        <w:tc>
          <w:tcPr>
            <w:tcW w:w="4626" w:type="dxa"/>
          </w:tcPr>
          <w:p w14:paraId="6A646570" w14:textId="4CADCB6E" w:rsidR="00845280" w:rsidRPr="00845280" w:rsidRDefault="00845280" w:rsidP="00845280">
            <w:pPr>
              <w:pStyle w:val="a5"/>
              <w:shd w:val="clear" w:color="auto" w:fill="FFFFFF"/>
              <w:rPr>
                <w:sz w:val="20"/>
                <w:szCs w:val="20"/>
                <w:lang w:val="ru-RU"/>
              </w:rPr>
            </w:pPr>
            <w:r w:rsidRPr="00845280">
              <w:rPr>
                <w:sz w:val="20"/>
                <w:szCs w:val="20"/>
              </w:rPr>
              <w:t xml:space="preserve">Выявление, разработка и выполнение плана предупреждающих действий в соответствии с требованиями </w:t>
            </w:r>
            <w:r w:rsidRPr="00845280">
              <w:rPr>
                <w:sz w:val="20"/>
                <w:szCs w:val="20"/>
                <w:lang w:val="ru-RU"/>
              </w:rPr>
              <w:t>организации</w:t>
            </w:r>
          </w:p>
        </w:tc>
      </w:tr>
      <w:tr w:rsidR="00845280" w:rsidRPr="00845280" w14:paraId="2E16CDAA" w14:textId="77777777" w:rsidTr="00845280">
        <w:tc>
          <w:tcPr>
            <w:tcW w:w="704" w:type="dxa"/>
          </w:tcPr>
          <w:p w14:paraId="5FAB18D0" w14:textId="4A1565D3" w:rsidR="00845280" w:rsidRPr="00845280" w:rsidRDefault="00845280" w:rsidP="00305B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41E3D621" w14:textId="307678EB" w:rsidR="00845280" w:rsidRPr="00845280" w:rsidRDefault="00845280" w:rsidP="00845280">
            <w:pPr>
              <w:pStyle w:val="a5"/>
              <w:rPr>
                <w:sz w:val="20"/>
                <w:szCs w:val="20"/>
              </w:rPr>
            </w:pPr>
            <w:r w:rsidRPr="00845280">
              <w:rPr>
                <w:sz w:val="20"/>
                <w:szCs w:val="20"/>
              </w:rPr>
              <w:t xml:space="preserve">Реализовавшийся риск (наступление условия (ий), свидетельствующего (их) о том, что риск реализовался) </w:t>
            </w:r>
          </w:p>
        </w:tc>
        <w:tc>
          <w:tcPr>
            <w:tcW w:w="4626" w:type="dxa"/>
          </w:tcPr>
          <w:p w14:paraId="5C9A7F69" w14:textId="20A09CD8" w:rsidR="00845280" w:rsidRPr="00845280" w:rsidRDefault="00845280" w:rsidP="00845280">
            <w:pPr>
              <w:pStyle w:val="a5"/>
              <w:rPr>
                <w:sz w:val="20"/>
                <w:szCs w:val="20"/>
                <w:lang w:val="ru-RU"/>
              </w:rPr>
            </w:pPr>
            <w:r w:rsidRPr="00845280">
              <w:rPr>
                <w:sz w:val="20"/>
                <w:szCs w:val="20"/>
              </w:rPr>
              <w:t xml:space="preserve">Действия по реагированию на реализовавшийся риск в соответствии с реестром рисков процесса и требованиями </w:t>
            </w:r>
            <w:r w:rsidRPr="00845280">
              <w:rPr>
                <w:sz w:val="20"/>
                <w:szCs w:val="20"/>
                <w:lang w:val="ru-RU"/>
              </w:rPr>
              <w:t>организации</w:t>
            </w:r>
          </w:p>
        </w:tc>
      </w:tr>
    </w:tbl>
    <w:p w14:paraId="2EBA9BC5" w14:textId="31F02DB0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66159133" w14:textId="77777777" w:rsidR="00845280" w:rsidRPr="00AF2495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4B78226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92F1F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11E74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B5C87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BC3E4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119D6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A9E19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1D4C3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7273A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79406" w14:textId="77777777" w:rsidR="00845280" w:rsidRDefault="00845280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E3F38" w14:textId="2EE89637" w:rsidR="00305B91" w:rsidRDefault="00305B91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Лист ознакомления</w:t>
      </w:r>
    </w:p>
    <w:p w14:paraId="566C2753" w14:textId="77777777" w:rsidR="00305B91" w:rsidRDefault="00305B91" w:rsidP="00305B9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305B91" w14:paraId="15690281" w14:textId="77777777" w:rsidTr="00585FD5">
        <w:tc>
          <w:tcPr>
            <w:tcW w:w="704" w:type="dxa"/>
          </w:tcPr>
          <w:p w14:paraId="0E2D8F2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2" w:type="dxa"/>
          </w:tcPr>
          <w:p w14:paraId="04D938D1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03" w:type="dxa"/>
          </w:tcPr>
          <w:p w14:paraId="1C654A2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3" w:type="dxa"/>
          </w:tcPr>
          <w:p w14:paraId="74DA4B5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04" w:type="dxa"/>
          </w:tcPr>
          <w:p w14:paraId="75889FD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05B91" w14:paraId="7DD17365" w14:textId="77777777" w:rsidTr="00585FD5">
        <w:tc>
          <w:tcPr>
            <w:tcW w:w="704" w:type="dxa"/>
          </w:tcPr>
          <w:p w14:paraId="7891CB0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C26C64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69159A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1291690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0536350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5B51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4A7A916F" w14:textId="77777777" w:rsidTr="00585FD5">
        <w:tc>
          <w:tcPr>
            <w:tcW w:w="704" w:type="dxa"/>
          </w:tcPr>
          <w:p w14:paraId="6744D86F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730062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68A1E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117899D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F07011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1738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2873F5D4" w14:textId="77777777" w:rsidTr="00585FD5">
        <w:tc>
          <w:tcPr>
            <w:tcW w:w="704" w:type="dxa"/>
          </w:tcPr>
          <w:p w14:paraId="5B2A256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AEA486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E8325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DF2F5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3289F68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8417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7E797E89" w14:textId="77777777" w:rsidTr="00585FD5">
        <w:tc>
          <w:tcPr>
            <w:tcW w:w="704" w:type="dxa"/>
          </w:tcPr>
          <w:p w14:paraId="03AA951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22578D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9A2E9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FF955AD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B58C85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B243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746574F4" w14:textId="77777777" w:rsidTr="00585FD5">
        <w:tc>
          <w:tcPr>
            <w:tcW w:w="704" w:type="dxa"/>
          </w:tcPr>
          <w:p w14:paraId="15F85A30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3A8A63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FCC64D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7502E7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A12A74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81CC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06184888" w14:textId="77777777" w:rsidTr="00585FD5">
        <w:tc>
          <w:tcPr>
            <w:tcW w:w="704" w:type="dxa"/>
          </w:tcPr>
          <w:p w14:paraId="7344B35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DA116C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7F49C9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28898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430C1C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5EE6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0FB68E51" w14:textId="77777777" w:rsidTr="00585FD5">
        <w:tc>
          <w:tcPr>
            <w:tcW w:w="704" w:type="dxa"/>
          </w:tcPr>
          <w:p w14:paraId="6CA32BB9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AD1396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937B6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FF31D7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CBDB399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FC0DC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08DAA6D5" w14:textId="77777777" w:rsidTr="00585FD5">
        <w:tc>
          <w:tcPr>
            <w:tcW w:w="704" w:type="dxa"/>
          </w:tcPr>
          <w:p w14:paraId="697E7D7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49FEF0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6A1031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0010ED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F9614E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D0D0F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0A447C28" w14:textId="77777777" w:rsidTr="00585FD5">
        <w:tc>
          <w:tcPr>
            <w:tcW w:w="704" w:type="dxa"/>
          </w:tcPr>
          <w:p w14:paraId="473EFD90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692626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D57171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F6DD118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2FB65C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C57E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158D04D1" w14:textId="77777777" w:rsidTr="00585FD5">
        <w:tc>
          <w:tcPr>
            <w:tcW w:w="704" w:type="dxa"/>
          </w:tcPr>
          <w:p w14:paraId="005BB219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8CC18F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8E671D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BA9BFC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A2F5FD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C31BD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1BE7A49B" w14:textId="77777777" w:rsidTr="00585FD5">
        <w:tc>
          <w:tcPr>
            <w:tcW w:w="704" w:type="dxa"/>
          </w:tcPr>
          <w:p w14:paraId="5DFE81C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7C6279C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EA3D80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046295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EAC161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942E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0474E8DE" w14:textId="77777777" w:rsidTr="00585FD5">
        <w:tc>
          <w:tcPr>
            <w:tcW w:w="704" w:type="dxa"/>
          </w:tcPr>
          <w:p w14:paraId="20A2933F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7F78F90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4B3938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3DECBC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53C27C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E9D4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5554A4D4" w14:textId="77777777" w:rsidTr="00585FD5">
        <w:tc>
          <w:tcPr>
            <w:tcW w:w="704" w:type="dxa"/>
          </w:tcPr>
          <w:p w14:paraId="14163CF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42E22B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F7269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C9053B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E8335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5D8A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2D0360E0" w14:textId="77777777" w:rsidTr="00585FD5">
        <w:tc>
          <w:tcPr>
            <w:tcW w:w="704" w:type="dxa"/>
          </w:tcPr>
          <w:p w14:paraId="2B443B0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3991F2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4C3FE8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C3C782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6D9637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92E5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509CA38D" w14:textId="77777777" w:rsidTr="00585FD5">
        <w:tc>
          <w:tcPr>
            <w:tcW w:w="704" w:type="dxa"/>
          </w:tcPr>
          <w:p w14:paraId="75A83DB9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254E5E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05C1E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DEC06E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2D23CF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9902C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16650B86" w14:textId="77777777" w:rsidTr="00585FD5">
        <w:tc>
          <w:tcPr>
            <w:tcW w:w="704" w:type="dxa"/>
          </w:tcPr>
          <w:p w14:paraId="243B419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04F66B8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1244AC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8568FE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BDAC32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D279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652CE9C8" w14:textId="77777777" w:rsidTr="00585FD5">
        <w:tc>
          <w:tcPr>
            <w:tcW w:w="704" w:type="dxa"/>
          </w:tcPr>
          <w:p w14:paraId="3D77DF9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AC9480C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6DDC3EF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4B27DEB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E956EE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C2ED1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25D77542" w14:textId="77777777" w:rsidTr="00585FD5">
        <w:tc>
          <w:tcPr>
            <w:tcW w:w="704" w:type="dxa"/>
          </w:tcPr>
          <w:p w14:paraId="0711800A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569C611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E04A21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888033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AADE7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4A4E9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1580D635" w14:textId="77777777" w:rsidTr="00585FD5">
        <w:tc>
          <w:tcPr>
            <w:tcW w:w="704" w:type="dxa"/>
          </w:tcPr>
          <w:p w14:paraId="55BA2D2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262481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F758DC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CCCDD5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B01233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1EA9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6BFB6ADF" w14:textId="77777777" w:rsidTr="00585FD5">
        <w:tc>
          <w:tcPr>
            <w:tcW w:w="704" w:type="dxa"/>
          </w:tcPr>
          <w:p w14:paraId="0AA669B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D31C594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975988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F69641C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93263AE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6FE6D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91" w14:paraId="67926457" w14:textId="77777777" w:rsidTr="00585FD5">
        <w:tc>
          <w:tcPr>
            <w:tcW w:w="704" w:type="dxa"/>
          </w:tcPr>
          <w:p w14:paraId="273FCD99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5BF1F4D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020BA12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28F0A00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7F6416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F81C7" w14:textId="77777777" w:rsidR="00305B91" w:rsidRDefault="00305B91" w:rsidP="00585F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204E85" w14:textId="77777777" w:rsidR="00305B91" w:rsidRPr="00D51DED" w:rsidRDefault="00305B91" w:rsidP="00305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8E2B4" w14:textId="77777777" w:rsidR="00305B91" w:rsidRDefault="00305B91"/>
    <w:sectPr w:rsidR="00305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2E86"/>
    <w:multiLevelType w:val="multilevel"/>
    <w:tmpl w:val="0DFA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81FD1"/>
    <w:multiLevelType w:val="multilevel"/>
    <w:tmpl w:val="9E02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F7658"/>
    <w:multiLevelType w:val="hybridMultilevel"/>
    <w:tmpl w:val="D6AC296C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22D39"/>
    <w:multiLevelType w:val="multilevel"/>
    <w:tmpl w:val="4CB89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14F83"/>
    <w:multiLevelType w:val="multilevel"/>
    <w:tmpl w:val="395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66014"/>
    <w:multiLevelType w:val="hybridMultilevel"/>
    <w:tmpl w:val="A02076D0"/>
    <w:lvl w:ilvl="0" w:tplc="445285D4">
      <w:start w:val="3"/>
      <w:numFmt w:val="decimal"/>
      <w:lvlText w:val="%1.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2A3"/>
    <w:multiLevelType w:val="multilevel"/>
    <w:tmpl w:val="277E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1470A"/>
    <w:multiLevelType w:val="multilevel"/>
    <w:tmpl w:val="34948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02284"/>
    <w:multiLevelType w:val="multilevel"/>
    <w:tmpl w:val="D6A6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12D81"/>
    <w:multiLevelType w:val="multilevel"/>
    <w:tmpl w:val="CC98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96DA5"/>
    <w:multiLevelType w:val="multilevel"/>
    <w:tmpl w:val="4E76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B5C16"/>
    <w:multiLevelType w:val="multilevel"/>
    <w:tmpl w:val="101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20358"/>
    <w:multiLevelType w:val="multilevel"/>
    <w:tmpl w:val="095A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47332"/>
    <w:multiLevelType w:val="multilevel"/>
    <w:tmpl w:val="427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A79EE"/>
    <w:multiLevelType w:val="hybridMultilevel"/>
    <w:tmpl w:val="01C65342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8472E"/>
    <w:multiLevelType w:val="hybridMultilevel"/>
    <w:tmpl w:val="C3F4DD02"/>
    <w:lvl w:ilvl="0" w:tplc="1F7E76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91"/>
    <w:rsid w:val="00274760"/>
    <w:rsid w:val="00305B91"/>
    <w:rsid w:val="003C24C8"/>
    <w:rsid w:val="004E07C0"/>
    <w:rsid w:val="00585FD5"/>
    <w:rsid w:val="00845280"/>
    <w:rsid w:val="00A6232D"/>
    <w:rsid w:val="00A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180A"/>
  <w15:chartTrackingRefBased/>
  <w15:docId w15:val="{58119B77-4D20-0E45-9789-6F07B18C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91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B91"/>
    <w:rPr>
      <w:rFonts w:eastAsiaTheme="minorEastAsia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305B91"/>
    <w:rPr>
      <w:rFonts w:eastAsiaTheme="minorEastAsia"/>
      <w:sz w:val="22"/>
      <w:szCs w:val="22"/>
      <w:lang w:val="ru-RU" w:eastAsia="ru-RU"/>
    </w:rPr>
  </w:style>
  <w:style w:type="paragraph" w:styleId="a5">
    <w:name w:val="Normal (Web)"/>
    <w:basedOn w:val="a"/>
    <w:uiPriority w:val="99"/>
    <w:unhideWhenUsed/>
    <w:rsid w:val="0030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/>
    </w:rPr>
  </w:style>
  <w:style w:type="table" w:styleId="a6">
    <w:name w:val="Table Grid"/>
    <w:basedOn w:val="a1"/>
    <w:uiPriority w:val="39"/>
    <w:rsid w:val="0030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2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tultova</dc:creator>
  <cp:keywords/>
  <dc:description/>
  <cp:lastModifiedBy>ainur tultova</cp:lastModifiedBy>
  <cp:revision>3</cp:revision>
  <dcterms:created xsi:type="dcterms:W3CDTF">2020-12-23T18:01:00Z</dcterms:created>
  <dcterms:modified xsi:type="dcterms:W3CDTF">2020-12-25T19:15:00Z</dcterms:modified>
</cp:coreProperties>
</file>